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D363094" w:rsidR="00E24A77" w:rsidRDefault="001014A0">
                            <w:pPr>
                              <w:jc w:val="center"/>
                              <w:textDirection w:val="btLr"/>
                              <w:rPr>
                                <w:rFonts w:ascii="Open Sans" w:eastAsia="Open Sans" w:hAnsi="Open Sans" w:cs="Open Sans"/>
                                <w:b/>
                                <w:color w:val="1F108C"/>
                                <w:sz w:val="72"/>
                              </w:rPr>
                            </w:pPr>
                            <w:r w:rsidRPr="001014A0">
                              <w:rPr>
                                <w:rFonts w:ascii="Open Sans" w:eastAsia="Open Sans" w:hAnsi="Open Sans" w:cs="Open Sans"/>
                                <w:b/>
                                <w:color w:val="1F108C"/>
                                <w:sz w:val="72"/>
                              </w:rPr>
                              <w:t xml:space="preserve">Actividad </w:t>
                            </w:r>
                            <w:r w:rsidR="00DF15C1">
                              <w:rPr>
                                <w:rFonts w:ascii="Open Sans" w:eastAsia="Open Sans" w:hAnsi="Open Sans" w:cs="Open Sans"/>
                                <w:b/>
                                <w:color w:val="1F108C"/>
                                <w:sz w:val="72"/>
                              </w:rPr>
                              <w:t>3</w:t>
                            </w:r>
                          </w:p>
                          <w:p w14:paraId="1F7BEC6C" w14:textId="447106E6" w:rsidR="00E24A77" w:rsidRDefault="001014A0">
                            <w:pPr>
                              <w:jc w:val="center"/>
                              <w:textDirection w:val="btLr"/>
                            </w:pPr>
                            <w:r w:rsidRPr="001014A0">
                              <w:rPr>
                                <w:rFonts w:ascii="Open Sans" w:eastAsia="Open Sans" w:hAnsi="Open Sans" w:cs="Open Sans"/>
                                <w:b/>
                                <w:color w:val="1F108C"/>
                                <w:sz w:val="36"/>
                                <w:szCs w:val="36"/>
                              </w:rPr>
                              <w:t>Participación eletrónica</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D363094" w:rsidR="00E24A77" w:rsidRDefault="001014A0">
                      <w:pPr>
                        <w:jc w:val="center"/>
                        <w:textDirection w:val="btLr"/>
                        <w:rPr>
                          <w:rFonts w:ascii="Open Sans" w:eastAsia="Open Sans" w:hAnsi="Open Sans" w:cs="Open Sans"/>
                          <w:b/>
                          <w:color w:val="1F108C"/>
                          <w:sz w:val="72"/>
                        </w:rPr>
                      </w:pPr>
                      <w:r w:rsidRPr="001014A0">
                        <w:rPr>
                          <w:rFonts w:ascii="Open Sans" w:eastAsia="Open Sans" w:hAnsi="Open Sans" w:cs="Open Sans"/>
                          <w:b/>
                          <w:color w:val="1F108C"/>
                          <w:sz w:val="72"/>
                        </w:rPr>
                        <w:t xml:space="preserve">Actividad </w:t>
                      </w:r>
                      <w:r w:rsidR="00DF15C1">
                        <w:rPr>
                          <w:rFonts w:ascii="Open Sans" w:eastAsia="Open Sans" w:hAnsi="Open Sans" w:cs="Open Sans"/>
                          <w:b/>
                          <w:color w:val="1F108C"/>
                          <w:sz w:val="72"/>
                        </w:rPr>
                        <w:t>3</w:t>
                      </w:r>
                    </w:p>
                    <w:p w14:paraId="1F7BEC6C" w14:textId="447106E6" w:rsidR="00E24A77" w:rsidRDefault="001014A0">
                      <w:pPr>
                        <w:jc w:val="center"/>
                        <w:textDirection w:val="btLr"/>
                      </w:pPr>
                      <w:r w:rsidRPr="001014A0">
                        <w:rPr>
                          <w:rFonts w:ascii="Open Sans" w:eastAsia="Open Sans" w:hAnsi="Open Sans" w:cs="Open Sans"/>
                          <w:b/>
                          <w:color w:val="1F108C"/>
                          <w:sz w:val="36"/>
                          <w:szCs w:val="36"/>
                        </w:rPr>
                        <w:t>Participación eletrónica</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 friendly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9ABCE0E" w:rsidR="00E24A77" w:rsidRDefault="001014A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sidRPr="001014A0">
        <w:rPr>
          <w:rFonts w:ascii="Calibri" w:eastAsia="Calibri" w:hAnsi="Calibri" w:cs="Calibri"/>
          <w:b/>
          <w:color w:val="00008F"/>
          <w:sz w:val="30"/>
          <w:szCs w:val="30"/>
        </w:rPr>
        <w:lastRenderedPageBreak/>
        <w:t xml:space="preserve">Actividad </w:t>
      </w:r>
      <w:r w:rsidR="00016596">
        <w:rPr>
          <w:rFonts w:ascii="Calibri" w:eastAsia="Calibri" w:hAnsi="Calibri" w:cs="Calibri"/>
          <w:b/>
          <w:color w:val="00008F"/>
          <w:sz w:val="30"/>
          <w:szCs w:val="30"/>
        </w:rPr>
        <w:t>3</w:t>
      </w:r>
    </w:p>
    <w:p w14:paraId="3E89224B" w14:textId="25070EB8" w:rsidR="00E24A77" w:rsidRDefault="00E24A77" w:rsidP="00332DCD">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280"/>
        <w:gridCol w:w="5985"/>
      </w:tblGrid>
      <w:tr w:rsidR="001014A0" w:rsidRPr="001014A0" w14:paraId="007AF655" w14:textId="77777777" w:rsidTr="001014A0">
        <w:trPr>
          <w:trHeight w:val="434"/>
        </w:trPr>
        <w:tc>
          <w:tcPr>
            <w:tcW w:w="228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E51BB7D"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Dominio</w:t>
            </w:r>
          </w:p>
        </w:tc>
        <w:tc>
          <w:tcPr>
            <w:tcW w:w="59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928812"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Participación electrónica</w:t>
            </w:r>
          </w:p>
        </w:tc>
      </w:tr>
      <w:tr w:rsidR="001014A0" w:rsidRPr="001014A0" w14:paraId="3532FA45" w14:textId="77777777" w:rsidTr="001014A0">
        <w:trPr>
          <w:trHeight w:val="457"/>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848BB8D"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Tema tratado</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694FCB31" w14:textId="77777777" w:rsidR="001014A0" w:rsidRPr="001014A0" w:rsidRDefault="001014A0" w:rsidP="001014A0">
            <w:pPr>
              <w:spacing w:after="0" w:line="240" w:lineRule="auto"/>
              <w:ind w:left="20"/>
              <w:rPr>
                <w:rFonts w:ascii="Calibri" w:eastAsia="Calibri" w:hAnsi="Calibri" w:cs="Calibri"/>
                <w:sz w:val="22"/>
                <w:szCs w:val="22"/>
              </w:rPr>
            </w:pPr>
            <w:r w:rsidRPr="001014A0">
              <w:rPr>
                <w:rFonts w:ascii="Calibri" w:eastAsia="Calibri" w:hAnsi="Calibri" w:cs="Calibri"/>
                <w:sz w:val="22"/>
                <w:szCs w:val="22"/>
              </w:rPr>
              <w:t>Participación eletrónica</w:t>
            </w:r>
          </w:p>
        </w:tc>
      </w:tr>
      <w:tr w:rsidR="001014A0" w:rsidRPr="001014A0" w14:paraId="1D896ADC" w14:textId="77777777" w:rsidTr="001014A0">
        <w:trPr>
          <w:trHeight w:val="1335"/>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FB7F497"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Resultados del aprendizaje y competencias</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4F2F48A7"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Familiarizar e implicar a los alumnos en el tema de la e-participación</w:t>
            </w:r>
          </w:p>
          <w:p w14:paraId="64031BFD"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Distinguir la e-participación de otros servicios de administración electrónica (como significado)</w:t>
            </w:r>
          </w:p>
          <w:p w14:paraId="66559346"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Iniciar un debate sobre la e-participación (qué es, por qué es importante, cuándo y cómo nació, etc.)</w:t>
            </w:r>
          </w:p>
          <w:p w14:paraId="7BFFC083"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p>
        </w:tc>
      </w:tr>
      <w:tr w:rsidR="001014A0" w:rsidRPr="001014A0" w14:paraId="6BA5A519" w14:textId="77777777" w:rsidTr="001014A0">
        <w:trPr>
          <w:trHeight w:val="525"/>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BD54AC5"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Duración</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00A24109" w14:textId="77777777" w:rsidR="001014A0" w:rsidRPr="001014A0" w:rsidRDefault="001014A0" w:rsidP="001014A0">
            <w:pPr>
              <w:spacing w:after="0" w:line="240" w:lineRule="auto"/>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45 minutos (ejercicio - 15 minutos, debate - 30 minutos)</w:t>
            </w:r>
          </w:p>
        </w:tc>
      </w:tr>
      <w:tr w:rsidR="001014A0" w:rsidRPr="001014A0" w14:paraId="005869EF" w14:textId="77777777" w:rsidTr="001014A0">
        <w:trPr>
          <w:trHeight w:val="939"/>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CBB9E14"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Método</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54AC3D28"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Educación no formal</w:t>
            </w:r>
          </w:p>
          <w:p w14:paraId="6EB303D7"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Debate interactivo</w:t>
            </w:r>
          </w:p>
          <w:p w14:paraId="64A746EA"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Juego en equipo</w:t>
            </w:r>
            <w:r w:rsidRPr="001014A0">
              <w:rPr>
                <w:rFonts w:ascii="Calibri" w:eastAsia="Times New Roman" w:hAnsi="Calibri" w:cs="Calibri"/>
                <w:color w:val="000000"/>
                <w:sz w:val="22"/>
                <w:szCs w:val="22"/>
                <w:lang w:eastAsia="en-US"/>
              </w:rPr>
              <w:tab/>
            </w:r>
            <w:r w:rsidRPr="001014A0">
              <w:rPr>
                <w:rFonts w:ascii="Calibri" w:eastAsia="Times New Roman" w:hAnsi="Calibri" w:cs="Calibri"/>
                <w:color w:val="000000"/>
                <w:sz w:val="22"/>
                <w:szCs w:val="22"/>
                <w:lang w:eastAsia="en-US"/>
              </w:rPr>
              <w:tab/>
            </w:r>
            <w:r w:rsidRPr="001014A0">
              <w:rPr>
                <w:rFonts w:ascii="Calibri" w:eastAsia="Times New Roman" w:hAnsi="Calibri" w:cs="Calibri"/>
                <w:color w:val="000000"/>
                <w:sz w:val="22"/>
                <w:szCs w:val="22"/>
                <w:lang w:eastAsia="en-US"/>
              </w:rPr>
              <w:tab/>
            </w:r>
          </w:p>
        </w:tc>
      </w:tr>
      <w:tr w:rsidR="001014A0" w:rsidRPr="001014A0" w14:paraId="3D3BDE29" w14:textId="77777777" w:rsidTr="001014A0">
        <w:trPr>
          <w:trHeight w:val="630"/>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AE4B104"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Material necesario</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1267D354"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Accesorios</w:t>
            </w:r>
          </w:p>
          <w:p w14:paraId="3422FC75" w14:textId="77777777" w:rsidR="001014A0" w:rsidRPr="001014A0" w:rsidRDefault="001014A0" w:rsidP="001014A0">
            <w:pPr>
              <w:numPr>
                <w:ilvl w:val="0"/>
                <w:numId w:val="14"/>
              </w:numPr>
              <w:spacing w:after="0" w:line="240" w:lineRule="auto"/>
              <w:ind w:left="430" w:hanging="430"/>
              <w:jc w:val="both"/>
              <w:rPr>
                <w:rFonts w:ascii="Calibri" w:eastAsia="Times New Roman" w:hAnsi="Calibri" w:cs="Calibri"/>
                <w:color w:val="000000"/>
                <w:sz w:val="22"/>
                <w:szCs w:val="22"/>
                <w:lang w:eastAsia="en-US"/>
              </w:rPr>
            </w:pPr>
            <w:r w:rsidRPr="001014A0">
              <w:rPr>
                <w:rFonts w:ascii="Calibri" w:eastAsia="Times New Roman" w:hAnsi="Calibri" w:cs="Calibri"/>
                <w:color w:val="000000"/>
                <w:sz w:val="22"/>
                <w:szCs w:val="22"/>
                <w:lang w:eastAsia="en-US"/>
              </w:rPr>
              <w:t>Cuaderno y bolígrafo</w:t>
            </w:r>
          </w:p>
        </w:tc>
      </w:tr>
      <w:tr w:rsidR="001014A0" w:rsidRPr="001014A0" w14:paraId="00396EF6" w14:textId="77777777" w:rsidTr="001014A0">
        <w:trPr>
          <w:trHeight w:val="6180"/>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CC69393"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Entorno de aprendizaje y descripción de la actividad (diapositivas 2-5)</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29184F96" w14:textId="77777777" w:rsidR="001014A0" w:rsidRPr="001014A0" w:rsidRDefault="001014A0" w:rsidP="001014A0">
            <w:pPr>
              <w:numPr>
                <w:ilvl w:val="0"/>
                <w:numId w:val="24"/>
              </w:numPr>
              <w:spacing w:after="0" w:line="240" w:lineRule="auto"/>
              <w:jc w:val="both"/>
              <w:rPr>
                <w:rFonts w:ascii="Calibri" w:eastAsia="Calibri" w:hAnsi="Calibri" w:cs="Calibri"/>
                <w:sz w:val="22"/>
                <w:szCs w:val="22"/>
              </w:rPr>
            </w:pPr>
            <w:r w:rsidRPr="001014A0">
              <w:rPr>
                <w:rFonts w:ascii="Calibri" w:eastAsia="Calibri" w:hAnsi="Calibri" w:cs="Calibri"/>
                <w:sz w:val="22"/>
                <w:szCs w:val="22"/>
              </w:rPr>
              <w:t>Se separa a los alumnos en equipos; cuántos, depende del número de alumnos. El educador distribuye varios accesorios a cada equipo. Cada objeto tiene una palabra relacionada con los servicios de administración electrónica. Los alumnos tienen que agrupar los accesorios relacionados únicamente con la participación electrónica. El primer equipo que lo haga, gana.</w:t>
            </w:r>
          </w:p>
          <w:p w14:paraId="24B1F786" w14:textId="77777777" w:rsidR="001014A0" w:rsidRPr="001014A0" w:rsidRDefault="001014A0" w:rsidP="001014A0">
            <w:pPr>
              <w:numPr>
                <w:ilvl w:val="0"/>
                <w:numId w:val="24"/>
              </w:numPr>
              <w:spacing w:after="0" w:line="240" w:lineRule="auto"/>
              <w:jc w:val="both"/>
              <w:rPr>
                <w:rFonts w:ascii="Calibri" w:eastAsia="Calibri" w:hAnsi="Calibri" w:cs="Calibri"/>
                <w:sz w:val="22"/>
                <w:szCs w:val="22"/>
              </w:rPr>
            </w:pPr>
            <w:r w:rsidRPr="001014A0">
              <w:rPr>
                <w:rFonts w:ascii="Calibri" w:eastAsia="Calibri" w:hAnsi="Calibri" w:cs="Calibri"/>
                <w:sz w:val="22"/>
                <w:szCs w:val="22"/>
              </w:rPr>
              <w:t xml:space="preserve">Una vez finalizado el juego, sigue el debate. El educador hace preguntas abiertas sobre la participación electrónica, sus servicios, formas y prácticas. </w:t>
            </w:r>
            <w:r w:rsidRPr="001014A0">
              <w:rPr>
                <w:rFonts w:ascii="Calibri" w:eastAsia="Calibri" w:hAnsi="Calibri" w:cs="Calibri"/>
                <w:i/>
                <w:sz w:val="22"/>
                <w:szCs w:val="22"/>
              </w:rPr>
              <w:t>"¿Qué es la participación electrónica?", "¿Cuándo y por qué crees que la participación se hizo digital?", "¿Por qué es importante?".</w:t>
            </w:r>
          </w:p>
          <w:p w14:paraId="5A7194D6" w14:textId="77777777" w:rsidR="001014A0" w:rsidRPr="001014A0" w:rsidRDefault="001014A0" w:rsidP="001014A0">
            <w:pPr>
              <w:spacing w:after="0" w:line="240" w:lineRule="auto"/>
              <w:jc w:val="both"/>
              <w:rPr>
                <w:rFonts w:ascii="Calibri" w:eastAsia="Calibri" w:hAnsi="Calibri" w:cs="Calibri"/>
                <w:sz w:val="22"/>
                <w:szCs w:val="22"/>
              </w:rPr>
            </w:pPr>
            <w:r w:rsidRPr="001014A0">
              <w:rPr>
                <w:rFonts w:ascii="Calibri" w:eastAsia="Calibri" w:hAnsi="Calibri" w:cs="Calibri"/>
                <w:sz w:val="22"/>
                <w:szCs w:val="22"/>
              </w:rPr>
              <w:t xml:space="preserve"> </w:t>
            </w:r>
          </w:p>
          <w:p w14:paraId="5267C8AE" w14:textId="77777777" w:rsidR="001014A0" w:rsidRPr="001014A0" w:rsidRDefault="001014A0" w:rsidP="001014A0">
            <w:pPr>
              <w:numPr>
                <w:ilvl w:val="0"/>
                <w:numId w:val="23"/>
              </w:numPr>
              <w:spacing w:after="0" w:line="240" w:lineRule="auto"/>
              <w:jc w:val="both"/>
              <w:rPr>
                <w:rFonts w:ascii="Calibri" w:eastAsia="Calibri" w:hAnsi="Calibri" w:cs="Calibri"/>
                <w:sz w:val="22"/>
                <w:szCs w:val="22"/>
              </w:rPr>
            </w:pPr>
            <w:r w:rsidRPr="001014A0">
              <w:rPr>
                <w:rFonts w:ascii="Calibri" w:eastAsia="Calibri" w:hAnsi="Calibri" w:cs="Calibri"/>
                <w:sz w:val="22"/>
                <w:szCs w:val="22"/>
              </w:rPr>
              <w:t>El juego no es competitivo en su esencia. Su objetivo es que los alumnos se familiaricen con el concepto de participación electrónica y adquieran un sólido conocimiento de su ecosistema.</w:t>
            </w:r>
          </w:p>
          <w:p w14:paraId="780C056F" w14:textId="0DB2CFC3" w:rsidR="001014A0" w:rsidRPr="001014A0" w:rsidRDefault="001014A0" w:rsidP="001014A0">
            <w:pPr>
              <w:numPr>
                <w:ilvl w:val="0"/>
                <w:numId w:val="23"/>
              </w:numPr>
              <w:spacing w:after="0" w:line="240" w:lineRule="auto"/>
              <w:jc w:val="both"/>
              <w:rPr>
                <w:rFonts w:ascii="Calibri" w:eastAsia="Calibri" w:hAnsi="Calibri" w:cs="Calibri"/>
                <w:sz w:val="22"/>
                <w:szCs w:val="22"/>
              </w:rPr>
            </w:pPr>
            <w:r w:rsidRPr="001014A0">
              <w:rPr>
                <w:rFonts w:ascii="Calibri" w:eastAsia="Calibri" w:hAnsi="Calibri" w:cs="Calibri"/>
                <w:sz w:val="22"/>
                <w:szCs w:val="22"/>
              </w:rPr>
              <w:t>Las palabras que aparecen en el atrezzo no tienen por qué ser directas (como votación, pago, administración, etc.), sino que pueden ser más amplias y abiertas, para que el juego invite más a la reflexión y aumente el nivel de dificultad.</w:t>
            </w:r>
          </w:p>
        </w:tc>
      </w:tr>
      <w:tr w:rsidR="001014A0" w:rsidRPr="001014A0" w14:paraId="5930BB09" w14:textId="77777777" w:rsidTr="001014A0">
        <w:trPr>
          <w:trHeight w:val="1680"/>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6627BC1"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t>Actividad Evaluación/ Reflexión</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7B327147" w14:textId="77777777" w:rsidR="001014A0" w:rsidRPr="001014A0" w:rsidRDefault="001014A0" w:rsidP="001014A0">
            <w:pPr>
              <w:spacing w:after="0" w:line="240" w:lineRule="auto"/>
              <w:ind w:left="20"/>
              <w:jc w:val="both"/>
              <w:rPr>
                <w:rFonts w:ascii="Calibri" w:eastAsia="Calibri" w:hAnsi="Calibri" w:cs="Calibri"/>
                <w:sz w:val="22"/>
                <w:szCs w:val="22"/>
              </w:rPr>
            </w:pPr>
            <w:r w:rsidRPr="001014A0">
              <w:rPr>
                <w:rFonts w:ascii="Calibri" w:eastAsia="Calibri" w:hAnsi="Calibri" w:cs="Calibri"/>
                <w:sz w:val="22"/>
                <w:szCs w:val="22"/>
              </w:rPr>
              <w:t>A través del juego y del debate posterior, los alumnos construyen una percepción concreta sobre el mundo de la participación electrónica. Además, el trabajo en equipo, especialmente sobre un concepto como éste, refuerza la comprensión de la importancia de la participación y conduce a los alumnos hacia una forma diferente de pensar sobre los asuntos públicos.</w:t>
            </w:r>
          </w:p>
        </w:tc>
      </w:tr>
      <w:tr w:rsidR="001014A0" w:rsidRPr="001014A0" w14:paraId="0B287388" w14:textId="77777777" w:rsidTr="001014A0">
        <w:trPr>
          <w:trHeight w:val="936"/>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D84270E" w14:textId="77777777" w:rsidR="001014A0" w:rsidRPr="001014A0" w:rsidRDefault="001014A0" w:rsidP="001014A0">
            <w:pPr>
              <w:spacing w:after="0" w:line="240" w:lineRule="auto"/>
              <w:ind w:left="20"/>
              <w:rPr>
                <w:rFonts w:ascii="Calibri" w:eastAsia="Calibri" w:hAnsi="Calibri" w:cs="Calibri"/>
                <w:b/>
                <w:sz w:val="22"/>
                <w:szCs w:val="22"/>
              </w:rPr>
            </w:pPr>
            <w:r w:rsidRPr="001014A0">
              <w:rPr>
                <w:rFonts w:ascii="Calibri" w:eastAsia="Calibri" w:hAnsi="Calibri" w:cs="Calibri"/>
                <w:b/>
                <w:sz w:val="22"/>
                <w:szCs w:val="22"/>
              </w:rPr>
              <w:lastRenderedPageBreak/>
              <w:t>Material de apoyo</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55850239" w14:textId="77777777" w:rsidR="001014A0" w:rsidRDefault="001014A0" w:rsidP="001014A0">
            <w:pPr>
              <w:spacing w:after="0" w:line="240" w:lineRule="auto"/>
              <w:ind w:left="20"/>
              <w:rPr>
                <w:rFonts w:ascii="Calibri" w:eastAsia="Calibri" w:hAnsi="Calibri" w:cs="Calibri"/>
                <w:color w:val="1155CC"/>
                <w:sz w:val="22"/>
                <w:szCs w:val="22"/>
                <w:u w:val="single"/>
              </w:rPr>
            </w:pPr>
            <w:r w:rsidRPr="001014A0">
              <w:rPr>
                <w:rFonts w:ascii="Calibri" w:eastAsia="Calibri" w:hAnsi="Calibri" w:cs="Calibri"/>
                <w:sz w:val="22"/>
                <w:szCs w:val="22"/>
              </w:rPr>
              <w:t xml:space="preserve">Presentación: </w:t>
            </w:r>
          </w:p>
          <w:p w14:paraId="1CCD4DA5" w14:textId="005F9506" w:rsidR="001014A0" w:rsidRPr="001014A0" w:rsidRDefault="001014A0" w:rsidP="001014A0">
            <w:pPr>
              <w:spacing w:after="0" w:line="240" w:lineRule="auto"/>
              <w:ind w:left="20"/>
              <w:rPr>
                <w:rFonts w:ascii="Calibri" w:eastAsia="Calibri" w:hAnsi="Calibri" w:cs="Calibri"/>
                <w:sz w:val="22"/>
                <w:szCs w:val="22"/>
              </w:rPr>
            </w:pPr>
            <w:hyperlink r:id="rId13" w:history="1">
              <w:r w:rsidRPr="00C13039">
                <w:rPr>
                  <w:rStyle w:val="-"/>
                  <w:rFonts w:ascii="Calibri" w:eastAsia="Calibri" w:hAnsi="Calibri" w:cs="Calibri"/>
                  <w:sz w:val="22"/>
                  <w:szCs w:val="22"/>
                </w:rPr>
                <w:t>https://drive.google.com/file/d/1HoRzGAK6EcE70gA5CDXg_F4ydEu7ZCbr/view?usp=drive_link</w:t>
              </w:r>
            </w:hyperlink>
            <w:r>
              <w:rPr>
                <w:rFonts w:ascii="Calibri" w:eastAsia="Calibri" w:hAnsi="Calibri" w:cs="Calibri"/>
                <w:sz w:val="22"/>
                <w:szCs w:val="22"/>
              </w:rPr>
              <w:t xml:space="preserve"> </w:t>
            </w:r>
          </w:p>
        </w:tc>
      </w:tr>
    </w:tbl>
    <w:p w14:paraId="637D37B5" w14:textId="77777777" w:rsidR="001014A0" w:rsidRDefault="001014A0" w:rsidP="00332DCD">
      <w:pPr>
        <w:spacing w:after="0" w:line="240" w:lineRule="auto"/>
      </w:pPr>
    </w:p>
    <w:p w14:paraId="7678BE52" w14:textId="77777777"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EE0F" w14:textId="77777777" w:rsidR="00E5329D" w:rsidRDefault="00E5329D">
      <w:pPr>
        <w:spacing w:after="0" w:line="240" w:lineRule="auto"/>
      </w:pPr>
      <w:r>
        <w:separator/>
      </w:r>
    </w:p>
  </w:endnote>
  <w:endnote w:type="continuationSeparator" w:id="0">
    <w:p w14:paraId="14ECFEBC" w14:textId="77777777" w:rsidR="00E5329D" w:rsidRDefault="00E5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57380243" w:rsidR="00E24A77" w:rsidRDefault="001014A0">
    <w:pPr>
      <w:rPr>
        <w:rFonts w:ascii="Calibri" w:eastAsia="Calibri" w:hAnsi="Calibri" w:cs="Calibri"/>
        <w:color w:val="00005F"/>
      </w:rPr>
    </w:pPr>
    <w:r>
      <w:rPr>
        <w:rFonts w:ascii="Calibri" w:eastAsia="Calibri" w:hAnsi="Calibri" w:cs="Calibri"/>
        <w:color w:val="00005F"/>
      </w:rPr>
      <w:t>Participación electrónica</w:t>
    </w:r>
    <w:r>
      <w:rPr>
        <w:noProo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0DEA" w14:textId="77777777" w:rsidR="00E5329D" w:rsidRDefault="00E5329D">
      <w:pPr>
        <w:spacing w:after="0" w:line="240" w:lineRule="auto"/>
      </w:pPr>
      <w:r>
        <w:separator/>
      </w:r>
    </w:p>
  </w:footnote>
  <w:footnote w:type="continuationSeparator" w:id="0">
    <w:p w14:paraId="0F179C2E" w14:textId="77777777" w:rsidR="00E5329D" w:rsidRDefault="00E53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64650D"/>
    <w:multiLevelType w:val="multilevel"/>
    <w:tmpl w:val="E6748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730342"/>
    <w:multiLevelType w:val="multilevel"/>
    <w:tmpl w:val="327C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AD438D"/>
    <w:multiLevelType w:val="multilevel"/>
    <w:tmpl w:val="60C03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A101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D8C01FC"/>
    <w:multiLevelType w:val="multilevel"/>
    <w:tmpl w:val="9D648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17484D"/>
    <w:multiLevelType w:val="multilevel"/>
    <w:tmpl w:val="C6265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4"/>
  </w:num>
  <w:num w:numId="3" w16cid:durableId="66920851">
    <w:abstractNumId w:val="5"/>
  </w:num>
  <w:num w:numId="4" w16cid:durableId="1156919979">
    <w:abstractNumId w:val="2"/>
  </w:num>
  <w:num w:numId="5" w16cid:durableId="1580603019">
    <w:abstractNumId w:val="10"/>
  </w:num>
  <w:num w:numId="6" w16cid:durableId="1412311328">
    <w:abstractNumId w:val="8"/>
  </w:num>
  <w:num w:numId="7" w16cid:durableId="645551205">
    <w:abstractNumId w:val="22"/>
  </w:num>
  <w:num w:numId="8" w16cid:durableId="1842816723">
    <w:abstractNumId w:val="19"/>
  </w:num>
  <w:num w:numId="9" w16cid:durableId="1951815080">
    <w:abstractNumId w:val="4"/>
  </w:num>
  <w:num w:numId="10" w16cid:durableId="239759453">
    <w:abstractNumId w:val="17"/>
  </w:num>
  <w:num w:numId="11" w16cid:durableId="868955650">
    <w:abstractNumId w:val="24"/>
  </w:num>
  <w:num w:numId="12" w16cid:durableId="539167064">
    <w:abstractNumId w:val="11"/>
  </w:num>
  <w:num w:numId="13" w16cid:durableId="523326463">
    <w:abstractNumId w:val="6"/>
  </w:num>
  <w:num w:numId="14" w16cid:durableId="354040956">
    <w:abstractNumId w:val="21"/>
  </w:num>
  <w:num w:numId="15" w16cid:durableId="261881934">
    <w:abstractNumId w:val="13"/>
  </w:num>
  <w:num w:numId="16" w16cid:durableId="235827550">
    <w:abstractNumId w:val="15"/>
  </w:num>
  <w:num w:numId="17" w16cid:durableId="1716268727">
    <w:abstractNumId w:val="7"/>
  </w:num>
  <w:num w:numId="18" w16cid:durableId="1521435127">
    <w:abstractNumId w:val="20"/>
  </w:num>
  <w:num w:numId="19" w16cid:durableId="1374188429">
    <w:abstractNumId w:val="12"/>
  </w:num>
  <w:num w:numId="20" w16cid:durableId="978920857">
    <w:abstractNumId w:val="16"/>
  </w:num>
  <w:num w:numId="21" w16cid:durableId="380906162">
    <w:abstractNumId w:val="1"/>
  </w:num>
  <w:num w:numId="22" w16cid:durableId="787050439">
    <w:abstractNumId w:val="3"/>
  </w:num>
  <w:num w:numId="23" w16cid:durableId="891775161">
    <w:abstractNumId w:val="23"/>
  </w:num>
  <w:num w:numId="24" w16cid:durableId="1246375580">
    <w:abstractNumId w:val="18"/>
  </w:num>
  <w:num w:numId="25" w16cid:durableId="636841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16596"/>
    <w:rsid w:val="00051D09"/>
    <w:rsid w:val="000935DD"/>
    <w:rsid w:val="000C4D5E"/>
    <w:rsid w:val="000E2EC8"/>
    <w:rsid w:val="001014A0"/>
    <w:rsid w:val="00134E52"/>
    <w:rsid w:val="002726BA"/>
    <w:rsid w:val="002A518D"/>
    <w:rsid w:val="0032348E"/>
    <w:rsid w:val="00332DCD"/>
    <w:rsid w:val="00367DF1"/>
    <w:rsid w:val="00461A1B"/>
    <w:rsid w:val="00502881"/>
    <w:rsid w:val="00560AC7"/>
    <w:rsid w:val="005A060D"/>
    <w:rsid w:val="00662306"/>
    <w:rsid w:val="0066726D"/>
    <w:rsid w:val="00865AEC"/>
    <w:rsid w:val="00873BB1"/>
    <w:rsid w:val="00972798"/>
    <w:rsid w:val="00990F64"/>
    <w:rsid w:val="00A20BD4"/>
    <w:rsid w:val="00B130DB"/>
    <w:rsid w:val="00C30975"/>
    <w:rsid w:val="00C4247D"/>
    <w:rsid w:val="00CA10AF"/>
    <w:rsid w:val="00DF15C1"/>
    <w:rsid w:val="00E24A77"/>
    <w:rsid w:val="00E5329D"/>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3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HoRzGAK6EcE70gA5CDXg_F4ydEu7ZCbr/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438</Words>
  <Characters>2366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cp:lastPrinted>2023-11-14T23:00:00Z</cp:lastPrinted>
  <dcterms:created xsi:type="dcterms:W3CDTF">2023-11-18T01:29:00Z</dcterms:created>
  <dcterms:modified xsi:type="dcterms:W3CDTF">2023-11-18T01:31:00Z</dcterms:modified>
</cp:coreProperties>
</file>