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08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536054A3" w14:textId="77777777" w:rsidR="00290536" w:rsidRDefault="00290536">
      <w:pPr>
        <w:tabs>
          <w:tab w:val="left" w:pos="1985"/>
        </w:tabs>
        <w:rPr>
          <w:rFonts w:ascii="Calibri" w:eastAsia="Calibri" w:hAnsi="Calibri" w:cs="Calibri"/>
        </w:rPr>
      </w:pPr>
      <w:bookmarkStart w:id="0" w:name="_gjdgxs" w:colFirst="0" w:colLast="0"/>
      <w:bookmarkEnd w:id="0"/>
    </w:p>
    <w:p w14:paraId="319BD578" w14:textId="77777777" w:rsidR="00290536" w:rsidRDefault="00290536">
      <w:pPr>
        <w:rPr>
          <w:rFonts w:ascii="Calibri" w:eastAsia="Calibri" w:hAnsi="Calibri" w:cs="Calibri"/>
        </w:rPr>
      </w:pPr>
    </w:p>
    <w:p w14:paraId="425937C8" w14:textId="77777777" w:rsidR="00290536" w:rsidRDefault="00290536">
      <w:pPr>
        <w:rPr>
          <w:rFonts w:ascii="Calibri" w:eastAsia="Calibri" w:hAnsi="Calibri" w:cs="Calibri"/>
        </w:rPr>
      </w:pPr>
    </w:p>
    <w:p w14:paraId="73BDCFAA" w14:textId="77777777" w:rsidR="00374C08" w:rsidRDefault="00000000">
      <w:pPr>
        <w:spacing w:before="80" w:after="80" w:line="240" w:lineRule="auto"/>
        <w:jc w:val="both"/>
        <w:rPr>
          <w:rFonts w:ascii="Calibri" w:eastAsia="Calibri" w:hAnsi="Calibri" w:cs="Calibri"/>
          <w:sz w:val="25"/>
          <w:szCs w:val="25"/>
        </w:rPr>
        <w:sectPr w:rsidR="00374C08" w:rsidSect="006C34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7390126A" wp14:editId="791F53D5">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7CC67ABF" w14:textId="77777777" w:rsidR="00374C08" w:rsidRDefault="00000000">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655FF8A1" w14:textId="77777777" w:rsidR="00290536" w:rsidRDefault="00290536">
                            <w:pPr>
                              <w:jc w:val="center"/>
                              <w:textDirection w:val="btLr"/>
                            </w:pPr>
                          </w:p>
                          <w:p w14:paraId="2DD23372" w14:textId="77777777" w:rsidR="00374C08" w:rsidRPr="00C650D8" w:rsidRDefault="00000000">
                            <w:pPr>
                              <w:jc w:val="center"/>
                              <w:textDirection w:val="btLr"/>
                              <w:rPr>
                                <w:rFonts w:ascii="Calibri" w:eastAsia="Calibri" w:hAnsi="Calibri" w:cs="Calibri"/>
                                <w:b/>
                                <w:color w:val="1F108C"/>
                                <w:sz w:val="72"/>
                                <w:lang w:val="el-GR"/>
                              </w:rPr>
                            </w:pPr>
                            <w:r w:rsidRPr="00C650D8">
                              <w:rPr>
                                <w:rFonts w:ascii="Calibri" w:eastAsia="Calibri" w:hAnsi="Calibri" w:cs="Calibri"/>
                                <w:b/>
                                <w:color w:val="1F108C"/>
                                <w:sz w:val="72"/>
                                <w:lang w:val="el-GR"/>
                              </w:rPr>
                              <w:t xml:space="preserve">Δραστηριότητα </w:t>
                            </w:r>
                            <w:r w:rsidR="00C2397A" w:rsidRPr="00C650D8">
                              <w:rPr>
                                <w:rFonts w:ascii="Calibri" w:eastAsia="Calibri" w:hAnsi="Calibri" w:cs="Calibri"/>
                                <w:b/>
                                <w:color w:val="1F108C"/>
                                <w:sz w:val="72"/>
                                <w:lang w:val="el-GR"/>
                              </w:rPr>
                              <w:t>4</w:t>
                            </w:r>
                          </w:p>
                          <w:p w14:paraId="740C7906" w14:textId="77777777" w:rsidR="00374C08" w:rsidRPr="00C650D8" w:rsidRDefault="00000000">
                            <w:pPr>
                              <w:jc w:val="center"/>
                              <w:textDirection w:val="btLr"/>
                              <w:rPr>
                                <w:rFonts w:ascii="Calibri" w:eastAsia="Calibri" w:hAnsi="Calibri" w:cs="Calibri"/>
                                <w:b/>
                                <w:color w:val="1F108C"/>
                                <w:sz w:val="36"/>
                                <w:szCs w:val="36"/>
                                <w:lang w:val="el-GR"/>
                              </w:rPr>
                            </w:pPr>
                            <w:r w:rsidRPr="00C650D8">
                              <w:rPr>
                                <w:rFonts w:ascii="Calibri" w:eastAsia="Calibri" w:hAnsi="Calibri" w:cs="Calibri"/>
                                <w:b/>
                                <w:color w:val="1F108C"/>
                                <w:sz w:val="36"/>
                                <w:szCs w:val="36"/>
                                <w:lang w:val="el-GR"/>
                              </w:rPr>
                              <w:t>Έλεγχος των ηλεκτρονικών καταστημάτων για την αξιοπιστία τους</w:t>
                            </w:r>
                          </w:p>
                          <w:p w14:paraId="1D8BC881" w14:textId="77777777" w:rsidR="00181E6B" w:rsidRPr="00C650D8" w:rsidRDefault="00181E6B">
                            <w:pPr>
                              <w:jc w:val="center"/>
                              <w:textDirection w:val="btLr"/>
                              <w:rPr>
                                <w:lang w:val="el-GR"/>
                              </w:rPr>
                            </w:pPr>
                          </w:p>
                          <w:p w14:paraId="1697B0F1" w14:textId="77777777" w:rsidR="00290536" w:rsidRPr="00C650D8" w:rsidRDefault="00290536">
                            <w:pPr>
                              <w:jc w:val="center"/>
                              <w:textDirection w:val="btLr"/>
                              <w:rPr>
                                <w:lang w:val="el-GR"/>
                              </w:rPr>
                            </w:pPr>
                          </w:p>
                          <w:p w14:paraId="546BCA3E" w14:textId="77777777" w:rsidR="00290536" w:rsidRPr="00C650D8" w:rsidRDefault="00290536">
                            <w:pPr>
                              <w:spacing w:before="80" w:after="0" w:line="240" w:lineRule="auto"/>
                              <w:jc w:val="center"/>
                              <w:textDirection w:val="btLr"/>
                              <w:rPr>
                                <w:lang w:val="el-GR"/>
                              </w:rPr>
                            </w:pPr>
                          </w:p>
                          <w:p w14:paraId="463A8B4F" w14:textId="77777777" w:rsidR="00290536" w:rsidRPr="00C650D8" w:rsidRDefault="00290536">
                            <w:pPr>
                              <w:spacing w:before="80" w:after="80" w:line="240" w:lineRule="auto"/>
                              <w:jc w:val="both"/>
                              <w:textDirection w:val="btLr"/>
                              <w:rPr>
                                <w:lang w:val="el-GR"/>
                              </w:rPr>
                            </w:pPr>
                          </w:p>
                          <w:p w14:paraId="4EFF26EC" w14:textId="77777777" w:rsidR="00290536" w:rsidRPr="00C650D8" w:rsidRDefault="00290536">
                            <w:pPr>
                              <w:jc w:val="center"/>
                              <w:textDirection w:val="btLr"/>
                              <w:rPr>
                                <w:lang w:val="el-GR"/>
                              </w:rPr>
                            </w:pPr>
                          </w:p>
                          <w:p w14:paraId="2D8501AE" w14:textId="77777777" w:rsidR="00290536" w:rsidRPr="00C650D8" w:rsidRDefault="00290536">
                            <w:pPr>
                              <w:textDirection w:val="btLr"/>
                              <w:rPr>
                                <w:lang w:val="el-GR"/>
                              </w:rPr>
                            </w:pPr>
                          </w:p>
                        </w:txbxContent>
                      </wps:txbx>
                      <wps:bodyPr spcFirstLastPara="1" wrap="square" lIns="91425" tIns="45700" rIns="91425" bIns="45700" anchor="t" anchorCtr="0">
                        <a:noAutofit/>
                      </wps:bodyPr>
                    </wps:wsp>
                  </a:graphicData>
                </a:graphic>
              </wp:anchor>
            </w:drawing>
          </mc:Choice>
          <mc:Fallback>
            <w:pict>
              <v:rect w14:anchorId="7390126A"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7CC67ABF" w14:textId="77777777" w:rsidR="00374C08" w:rsidRDefault="00000000">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655FF8A1" w14:textId="77777777" w:rsidR="00290536" w:rsidRDefault="00290536">
                      <w:pPr>
                        <w:jc w:val="center"/>
                        <w:textDirection w:val="btLr"/>
                      </w:pPr>
                    </w:p>
                    <w:p w14:paraId="2DD23372" w14:textId="77777777" w:rsidR="00374C08" w:rsidRPr="00C650D8" w:rsidRDefault="00000000">
                      <w:pPr>
                        <w:jc w:val="center"/>
                        <w:textDirection w:val="btLr"/>
                        <w:rPr>
                          <w:rFonts w:ascii="Calibri" w:eastAsia="Calibri" w:hAnsi="Calibri" w:cs="Calibri"/>
                          <w:b/>
                          <w:color w:val="1F108C"/>
                          <w:sz w:val="72"/>
                          <w:lang w:val="el-GR"/>
                        </w:rPr>
                      </w:pPr>
                      <w:r w:rsidRPr="00C650D8">
                        <w:rPr>
                          <w:rFonts w:ascii="Calibri" w:eastAsia="Calibri" w:hAnsi="Calibri" w:cs="Calibri"/>
                          <w:b/>
                          <w:color w:val="1F108C"/>
                          <w:sz w:val="72"/>
                          <w:lang w:val="el-GR"/>
                        </w:rPr>
                        <w:t xml:space="preserve">Δραστηριότητα </w:t>
                      </w:r>
                      <w:r w:rsidR="00C2397A" w:rsidRPr="00C650D8">
                        <w:rPr>
                          <w:rFonts w:ascii="Calibri" w:eastAsia="Calibri" w:hAnsi="Calibri" w:cs="Calibri"/>
                          <w:b/>
                          <w:color w:val="1F108C"/>
                          <w:sz w:val="72"/>
                          <w:lang w:val="el-GR"/>
                        </w:rPr>
                        <w:t>4</w:t>
                      </w:r>
                    </w:p>
                    <w:p w14:paraId="740C7906" w14:textId="77777777" w:rsidR="00374C08" w:rsidRPr="00C650D8" w:rsidRDefault="00000000">
                      <w:pPr>
                        <w:jc w:val="center"/>
                        <w:textDirection w:val="btLr"/>
                        <w:rPr>
                          <w:rFonts w:ascii="Calibri" w:eastAsia="Calibri" w:hAnsi="Calibri" w:cs="Calibri"/>
                          <w:b/>
                          <w:color w:val="1F108C"/>
                          <w:sz w:val="36"/>
                          <w:szCs w:val="36"/>
                          <w:lang w:val="el-GR"/>
                        </w:rPr>
                      </w:pPr>
                      <w:r w:rsidRPr="00C650D8">
                        <w:rPr>
                          <w:rFonts w:ascii="Calibri" w:eastAsia="Calibri" w:hAnsi="Calibri" w:cs="Calibri"/>
                          <w:b/>
                          <w:color w:val="1F108C"/>
                          <w:sz w:val="36"/>
                          <w:szCs w:val="36"/>
                          <w:lang w:val="el-GR"/>
                        </w:rPr>
                        <w:t>Έλεγχος των ηλεκτρονικών καταστημάτων για την αξιοπιστία τους</w:t>
                      </w:r>
                    </w:p>
                    <w:p w14:paraId="1D8BC881" w14:textId="77777777" w:rsidR="00181E6B" w:rsidRPr="00C650D8" w:rsidRDefault="00181E6B">
                      <w:pPr>
                        <w:jc w:val="center"/>
                        <w:textDirection w:val="btLr"/>
                        <w:rPr>
                          <w:lang w:val="el-GR"/>
                        </w:rPr>
                      </w:pPr>
                    </w:p>
                    <w:p w14:paraId="1697B0F1" w14:textId="77777777" w:rsidR="00290536" w:rsidRPr="00C650D8" w:rsidRDefault="00290536">
                      <w:pPr>
                        <w:jc w:val="center"/>
                        <w:textDirection w:val="btLr"/>
                        <w:rPr>
                          <w:lang w:val="el-GR"/>
                        </w:rPr>
                      </w:pPr>
                    </w:p>
                    <w:p w14:paraId="546BCA3E" w14:textId="77777777" w:rsidR="00290536" w:rsidRPr="00C650D8" w:rsidRDefault="00290536">
                      <w:pPr>
                        <w:spacing w:before="80" w:after="0" w:line="240" w:lineRule="auto"/>
                        <w:jc w:val="center"/>
                        <w:textDirection w:val="btLr"/>
                        <w:rPr>
                          <w:lang w:val="el-GR"/>
                        </w:rPr>
                      </w:pPr>
                    </w:p>
                    <w:p w14:paraId="463A8B4F" w14:textId="77777777" w:rsidR="00290536" w:rsidRPr="00C650D8" w:rsidRDefault="00290536">
                      <w:pPr>
                        <w:spacing w:before="80" w:after="80" w:line="240" w:lineRule="auto"/>
                        <w:jc w:val="both"/>
                        <w:textDirection w:val="btLr"/>
                        <w:rPr>
                          <w:lang w:val="el-GR"/>
                        </w:rPr>
                      </w:pPr>
                    </w:p>
                    <w:p w14:paraId="4EFF26EC" w14:textId="77777777" w:rsidR="00290536" w:rsidRPr="00C650D8" w:rsidRDefault="00290536">
                      <w:pPr>
                        <w:jc w:val="center"/>
                        <w:textDirection w:val="btLr"/>
                        <w:rPr>
                          <w:lang w:val="el-GR"/>
                        </w:rPr>
                      </w:pPr>
                    </w:p>
                    <w:p w14:paraId="2D8501AE" w14:textId="77777777" w:rsidR="00290536" w:rsidRPr="00C650D8" w:rsidRDefault="00290536">
                      <w:pPr>
                        <w:textDirection w:val="btLr"/>
                        <w:rPr>
                          <w:lang w:val="el-GR"/>
                        </w:rPr>
                      </w:pPr>
                    </w:p>
                  </w:txbxContent>
                </v:textbox>
              </v:rect>
            </w:pict>
          </mc:Fallback>
        </mc:AlternateContent>
      </w:r>
    </w:p>
    <w:p w14:paraId="53D4AF0F"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214CA77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C26CD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D5FBF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9305C1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F48E580"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A992A7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000DE8"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A22759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706FD7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235F07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A567D8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19EF98"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5096E5D"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5DBBEF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394FF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BD687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45E27E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2D8E0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DAD81F8"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45FFD7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18C3139"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A4933D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557B586" w14:textId="77777777" w:rsidR="00374C08"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DFFECD" wp14:editId="493ED204">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00DBA269"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4F249A0"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DFF2A6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10BC9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2F1E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976601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D503468"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F75784" w14:textId="77777777" w:rsidR="00374C08" w:rsidRPr="00C650D8" w:rsidRDefault="00000000">
      <w:pPr>
        <w:spacing w:before="80" w:after="80" w:line="240" w:lineRule="auto"/>
        <w:jc w:val="both"/>
        <w:rPr>
          <w:rFonts w:ascii="Calibri" w:eastAsia="Calibri" w:hAnsi="Calibri" w:cs="Calibri"/>
          <w:b/>
          <w:color w:val="00005F"/>
          <w:sz w:val="24"/>
          <w:szCs w:val="24"/>
          <w:lang w:val="el-GR"/>
        </w:rPr>
      </w:pPr>
      <w:r w:rsidRPr="00C650D8">
        <w:rPr>
          <w:rFonts w:ascii="Calibri" w:eastAsia="Calibri" w:hAnsi="Calibri" w:cs="Calibri"/>
          <w:b/>
          <w:color w:val="00005F"/>
          <w:sz w:val="24"/>
          <w:szCs w:val="24"/>
          <w:lang w:val="el-GR"/>
        </w:rPr>
        <w:t>Οικολογική σκέψη!</w:t>
      </w:r>
    </w:p>
    <w:p w14:paraId="53E545B5" w14:textId="77777777" w:rsidR="00374C08" w:rsidRPr="00C650D8" w:rsidRDefault="00000000">
      <w:pPr>
        <w:spacing w:before="80" w:after="80" w:line="240" w:lineRule="auto"/>
        <w:jc w:val="both"/>
        <w:rPr>
          <w:rFonts w:ascii="Calibri" w:eastAsia="Calibri" w:hAnsi="Calibri" w:cs="Calibri"/>
          <w:i/>
          <w:color w:val="00005F"/>
          <w:sz w:val="24"/>
          <w:szCs w:val="24"/>
          <w:lang w:val="el-GR"/>
        </w:rPr>
      </w:pPr>
      <w:r w:rsidRPr="00C650D8">
        <w:rPr>
          <w:rFonts w:ascii="Calibri" w:eastAsia="Calibri" w:hAnsi="Calibri" w:cs="Calibri"/>
          <w:i/>
          <w:color w:val="00005F"/>
          <w:sz w:val="24"/>
          <w:szCs w:val="24"/>
          <w:lang w:val="el-GR"/>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οικολογικό ηλεκτρονικό τυπογραφείο κ.λπ.), σε τι είδους χαρτί (π.χ. ανακυκλωμένο χαρτί, χαρτί από χόρτο, άλλες εναλλακτικές λύσεις στο συνηθισμένο λευκό χαρτί) και με τι είδους χρώματα.</w:t>
      </w:r>
    </w:p>
    <w:p w14:paraId="1DB01A08" w14:textId="77777777" w:rsidR="00290536" w:rsidRPr="00C650D8" w:rsidRDefault="00290536">
      <w:pPr>
        <w:spacing w:before="80" w:after="80" w:line="240" w:lineRule="auto"/>
        <w:jc w:val="both"/>
        <w:rPr>
          <w:rFonts w:ascii="Calibri" w:eastAsia="Calibri" w:hAnsi="Calibri" w:cs="Calibri"/>
          <w:i/>
          <w:color w:val="00005F"/>
          <w:sz w:val="20"/>
          <w:szCs w:val="20"/>
          <w:lang w:val="el-GR"/>
        </w:rPr>
      </w:pPr>
    </w:p>
    <w:p w14:paraId="07E36041" w14:textId="77777777" w:rsidR="00290536" w:rsidRPr="00C650D8" w:rsidRDefault="00290536">
      <w:pPr>
        <w:spacing w:before="80" w:after="80" w:line="240" w:lineRule="auto"/>
        <w:jc w:val="both"/>
        <w:rPr>
          <w:rFonts w:ascii="Calibri" w:eastAsia="Calibri" w:hAnsi="Calibri" w:cs="Calibri"/>
          <w:i/>
          <w:color w:val="00005F"/>
          <w:sz w:val="20"/>
          <w:szCs w:val="20"/>
          <w:lang w:val="el-GR"/>
        </w:rPr>
      </w:pPr>
    </w:p>
    <w:p w14:paraId="38F04BB2" w14:textId="77777777" w:rsidR="00290536" w:rsidRPr="00C650D8" w:rsidRDefault="00290536">
      <w:pPr>
        <w:spacing w:before="80" w:after="80" w:line="240" w:lineRule="auto"/>
        <w:jc w:val="right"/>
        <w:rPr>
          <w:rFonts w:ascii="Calibri" w:eastAsia="Calibri" w:hAnsi="Calibri" w:cs="Calibri"/>
          <w:i/>
          <w:color w:val="00005F"/>
          <w:sz w:val="20"/>
          <w:szCs w:val="20"/>
          <w:lang w:val="el-GR"/>
        </w:rPr>
      </w:pPr>
    </w:p>
    <w:p w14:paraId="7594BA56" w14:textId="77777777" w:rsidR="00374C08" w:rsidRPr="00C650D8" w:rsidRDefault="00000000">
      <w:pPr>
        <w:spacing w:before="80" w:after="80" w:line="240" w:lineRule="auto"/>
        <w:jc w:val="right"/>
        <w:rPr>
          <w:rFonts w:ascii="Calibri" w:eastAsia="Calibri" w:hAnsi="Calibri" w:cs="Calibri"/>
          <w:b/>
          <w:i/>
          <w:color w:val="00005F"/>
          <w:sz w:val="18"/>
          <w:szCs w:val="18"/>
          <w:lang w:val="el-GR"/>
        </w:rPr>
      </w:pPr>
      <w:r w:rsidRPr="00C650D8">
        <w:rPr>
          <w:rFonts w:ascii="Calibri" w:eastAsia="Calibri" w:hAnsi="Calibri" w:cs="Calibri"/>
          <w:b/>
          <w:i/>
          <w:color w:val="00005F"/>
          <w:sz w:val="24"/>
          <w:szCs w:val="24"/>
          <w:lang w:val="el-GR"/>
        </w:rPr>
        <w:t>Ας προστατεύσουμε το περιβάλλον μας!</w:t>
      </w:r>
      <w:r w:rsidRPr="00C650D8">
        <w:rPr>
          <w:lang w:val="el-GR"/>
        </w:rPr>
        <w:br w:type="page"/>
      </w:r>
    </w:p>
    <w:p w14:paraId="65BD6ACD" w14:textId="77777777" w:rsidR="00374C08" w:rsidRDefault="00000000">
      <w:pPr>
        <w:pStyle w:val="1"/>
        <w:rPr>
          <w:rFonts w:ascii="Calibri" w:eastAsia="Calibri" w:hAnsi="Calibri" w:cs="Calibri"/>
          <w:b/>
          <w:sz w:val="30"/>
          <w:szCs w:val="30"/>
        </w:rPr>
      </w:pPr>
      <w:r>
        <w:rPr>
          <w:rFonts w:ascii="Calibri" w:eastAsia="Calibri" w:hAnsi="Calibri" w:cs="Calibri"/>
          <w:b/>
          <w:sz w:val="30"/>
          <w:szCs w:val="30"/>
        </w:rPr>
        <w:lastRenderedPageBreak/>
        <w:t xml:space="preserve">Δραστηριότητα 4 </w:t>
      </w:r>
    </w:p>
    <w:p w14:paraId="2EB73A87" w14:textId="77777777" w:rsidR="00290536" w:rsidRDefault="00290536" w:rsidP="00775DE7">
      <w:pPr>
        <w:spacing w:after="0" w:line="240" w:lineRule="auto"/>
        <w:jc w:val="both"/>
        <w:rPr>
          <w:rFonts w:asciiTheme="majorHAnsi" w:eastAsia="Calibri" w:hAnsiTheme="majorHAnsi" w:cstheme="majorHAnsi"/>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C2397A" w:rsidRPr="00C2397A" w14:paraId="5796E893" w14:textId="77777777" w:rsidTr="00C2397A">
        <w:trPr>
          <w:trHeight w:val="527"/>
        </w:trPr>
        <w:tc>
          <w:tcPr>
            <w:tcW w:w="2055" w:type="dxa"/>
            <w:shd w:val="clear" w:color="auto" w:fill="E7E6E6"/>
          </w:tcPr>
          <w:p w14:paraId="464D10C7"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Τομέας</w:t>
            </w:r>
          </w:p>
        </w:tc>
        <w:tc>
          <w:tcPr>
            <w:tcW w:w="6572" w:type="dxa"/>
          </w:tcPr>
          <w:p w14:paraId="158983ED"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 xml:space="preserve">Ηλεκτρονική πληρωμή </w:t>
            </w:r>
          </w:p>
        </w:tc>
      </w:tr>
      <w:tr w:rsidR="00C2397A" w:rsidRPr="00C650D8" w14:paraId="7D1BD2D4" w14:textId="77777777" w:rsidTr="00C2397A">
        <w:trPr>
          <w:trHeight w:val="620"/>
        </w:trPr>
        <w:tc>
          <w:tcPr>
            <w:tcW w:w="2055" w:type="dxa"/>
            <w:shd w:val="clear" w:color="auto" w:fill="E7E6E6"/>
          </w:tcPr>
          <w:p w14:paraId="53652232"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Καλυπτόμενο θέμα</w:t>
            </w:r>
          </w:p>
        </w:tc>
        <w:tc>
          <w:tcPr>
            <w:tcW w:w="6572" w:type="dxa"/>
          </w:tcPr>
          <w:p w14:paraId="69DDCD5A" w14:textId="77777777" w:rsidR="00374C08" w:rsidRPr="00C650D8" w:rsidRDefault="00000000">
            <w:pPr>
              <w:spacing w:after="0" w:line="240" w:lineRule="auto"/>
              <w:rPr>
                <w:rFonts w:asciiTheme="majorHAnsi" w:eastAsia="Times New Roman" w:hAnsiTheme="majorHAnsi" w:cstheme="majorHAnsi"/>
                <w:sz w:val="22"/>
                <w:szCs w:val="22"/>
                <w:lang w:val="el-GR"/>
              </w:rPr>
            </w:pPr>
            <w:r w:rsidRPr="00C650D8">
              <w:rPr>
                <w:rFonts w:asciiTheme="majorHAnsi" w:eastAsia="Times New Roman" w:hAnsiTheme="majorHAnsi" w:cstheme="majorHAnsi"/>
                <w:sz w:val="22"/>
                <w:szCs w:val="22"/>
                <w:lang w:val="el-GR"/>
              </w:rPr>
              <w:t>Έλεγχος των ηλεκτρονικών καταστημάτων για την αξιοπιστία τους</w:t>
            </w:r>
          </w:p>
        </w:tc>
      </w:tr>
      <w:tr w:rsidR="00C2397A" w:rsidRPr="00C650D8" w14:paraId="2F29522A" w14:textId="77777777" w:rsidTr="00C2397A">
        <w:trPr>
          <w:trHeight w:val="1337"/>
        </w:trPr>
        <w:tc>
          <w:tcPr>
            <w:tcW w:w="2055" w:type="dxa"/>
            <w:shd w:val="clear" w:color="auto" w:fill="E7E6E6"/>
          </w:tcPr>
          <w:p w14:paraId="2F7406C1"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Μαθησιακά αποτελέσματα και ικανότητες</w:t>
            </w:r>
          </w:p>
        </w:tc>
        <w:tc>
          <w:tcPr>
            <w:tcW w:w="6572" w:type="dxa"/>
          </w:tcPr>
          <w:p w14:paraId="1133D7C8"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color w:val="000000"/>
                <w:sz w:val="22"/>
                <w:szCs w:val="22"/>
                <w:lang w:val="el-GR"/>
              </w:rPr>
              <w:t xml:space="preserve">Υπενθυμίστε τους βασικούς παράγοντες που καθιστούν ένα ηλεκτρονικό κατάστημα αξιόπιστο, όπως η ασφάλεια </w:t>
            </w:r>
            <w:r w:rsidRPr="00C2397A">
              <w:rPr>
                <w:rFonts w:asciiTheme="majorHAnsi" w:eastAsia="Times New Roman" w:hAnsiTheme="majorHAnsi" w:cstheme="majorHAnsi"/>
                <w:color w:val="000000"/>
                <w:sz w:val="22"/>
                <w:szCs w:val="22"/>
              </w:rPr>
              <w:t>HTTPS</w:t>
            </w:r>
            <w:r w:rsidRPr="00C650D8">
              <w:rPr>
                <w:rFonts w:asciiTheme="majorHAnsi" w:eastAsia="Times New Roman" w:hAnsiTheme="majorHAnsi" w:cstheme="majorHAnsi"/>
                <w:color w:val="000000"/>
                <w:sz w:val="22"/>
                <w:szCs w:val="22"/>
                <w:lang w:val="el-GR"/>
              </w:rPr>
              <w:t>, οι πολιτικές επιστροφής και επιστροφής χρημάτων και οι πολιτικές απορρήτου.</w:t>
            </w:r>
          </w:p>
          <w:p w14:paraId="0CE9D9F1"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color w:val="000000"/>
                <w:sz w:val="22"/>
                <w:szCs w:val="22"/>
                <w:lang w:val="el-GR"/>
              </w:rPr>
              <w:t xml:space="preserve">Εξηγήστε πώς το </w:t>
            </w:r>
            <w:r w:rsidRPr="00C2397A">
              <w:rPr>
                <w:rFonts w:asciiTheme="majorHAnsi" w:eastAsia="Times New Roman" w:hAnsiTheme="majorHAnsi" w:cstheme="majorHAnsi"/>
                <w:color w:val="000000"/>
                <w:sz w:val="22"/>
                <w:szCs w:val="22"/>
              </w:rPr>
              <w:t>Trustpilot</w:t>
            </w:r>
            <w:r w:rsidRPr="00C650D8">
              <w:rPr>
                <w:rFonts w:asciiTheme="majorHAnsi" w:eastAsia="Times New Roman" w:hAnsiTheme="majorHAnsi" w:cstheme="majorHAnsi"/>
                <w:color w:val="000000"/>
                <w:sz w:val="22"/>
                <w:szCs w:val="22"/>
                <w:lang w:val="el-GR"/>
              </w:rPr>
              <w:t xml:space="preserve"> αξιολογεί την αξιοπιστία ενός ιστότοπου και πώς μπορεί να χρησιμοποιηθεί ως εξωτερικό μέσο για να διαπιστωθεί αν ένα ηλεκτρονικό κατάστημα είναι αξιόπιστο.</w:t>
            </w:r>
          </w:p>
          <w:p w14:paraId="025AB491"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color w:val="000000"/>
                <w:sz w:val="22"/>
                <w:szCs w:val="22"/>
                <w:lang w:val="el-GR"/>
              </w:rPr>
              <w:t>Εφαρμόζουν τις γνώσεις τους σχετικά με τις αξιόπιστες ηλεκτρονικές αγορές αξιολογώντας έναν άγνωστο ιστότοπο και χρησιμοποιώντας τα κριτήρια που συζητήθηκαν για να καθορίσουν αν είναι πιθανό να είναι μια αξιόπιστη πηγή.</w:t>
            </w:r>
          </w:p>
          <w:p w14:paraId="6CCDD320"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color w:val="000000"/>
                <w:sz w:val="22"/>
                <w:szCs w:val="22"/>
                <w:lang w:val="el-GR"/>
              </w:rPr>
              <w:t>Αξιολογούν την αξιοπιστία των ηλεκτρονικών καταστημάτων, χρησιμοποιώντας τις γνώσεις και τις δεξιότητές τους για να συγκρίνουν και να αντιπαραβάλλουν διαφορετικά καταστήματα και να λαμβάνουν τεκμηριωμένες αποφάσεις σχετικά με το πού να ψωνίσουν ηλεκτρονικά.</w:t>
            </w:r>
          </w:p>
        </w:tc>
      </w:tr>
      <w:tr w:rsidR="00C2397A" w:rsidRPr="00C2397A" w14:paraId="58E67DC4" w14:textId="77777777" w:rsidTr="00C2397A">
        <w:trPr>
          <w:trHeight w:val="527"/>
        </w:trPr>
        <w:tc>
          <w:tcPr>
            <w:tcW w:w="2055" w:type="dxa"/>
            <w:shd w:val="clear" w:color="auto" w:fill="E7E6E6"/>
          </w:tcPr>
          <w:p w14:paraId="5F41D013"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Διάρκεια</w:t>
            </w:r>
          </w:p>
        </w:tc>
        <w:tc>
          <w:tcPr>
            <w:tcW w:w="6572" w:type="dxa"/>
          </w:tcPr>
          <w:p w14:paraId="7AD8594B" w14:textId="77777777" w:rsidR="00374C08" w:rsidRDefault="00000000">
            <w:pPr>
              <w:spacing w:after="0" w:line="240" w:lineRule="auto"/>
              <w:rPr>
                <w:rFonts w:asciiTheme="majorHAnsi" w:eastAsia="Times New Roman" w:hAnsiTheme="majorHAnsi" w:cstheme="majorHAnsi"/>
                <w:sz w:val="22"/>
                <w:szCs w:val="22"/>
              </w:rPr>
            </w:pPr>
            <w:r w:rsidRPr="00C2397A">
              <w:rPr>
                <w:rFonts w:asciiTheme="majorHAnsi" w:eastAsia="Times New Roman" w:hAnsiTheme="majorHAnsi" w:cstheme="majorHAnsi"/>
                <w:sz w:val="22"/>
                <w:szCs w:val="22"/>
              </w:rPr>
              <w:t xml:space="preserve">30 - 45 λεπτά </w:t>
            </w:r>
          </w:p>
        </w:tc>
      </w:tr>
      <w:tr w:rsidR="00C2397A" w:rsidRPr="00C2397A" w14:paraId="27424205" w14:textId="77777777" w:rsidTr="00C2397A">
        <w:trPr>
          <w:trHeight w:val="725"/>
        </w:trPr>
        <w:tc>
          <w:tcPr>
            <w:tcW w:w="2055" w:type="dxa"/>
            <w:shd w:val="clear" w:color="auto" w:fill="E7E6E6"/>
          </w:tcPr>
          <w:p w14:paraId="1D73BB38"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Εφαρμοσμένη μέθοδος</w:t>
            </w:r>
          </w:p>
        </w:tc>
        <w:tc>
          <w:tcPr>
            <w:tcW w:w="6572" w:type="dxa"/>
          </w:tcPr>
          <w:p w14:paraId="7BE22636" w14:textId="77777777" w:rsidR="00374C0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Συζήτηση στην τάξη</w:t>
            </w:r>
          </w:p>
          <w:p w14:paraId="2DE0E1C6" w14:textId="77777777" w:rsidR="00374C0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Έρευνα</w:t>
            </w:r>
          </w:p>
        </w:tc>
      </w:tr>
      <w:tr w:rsidR="00C2397A" w:rsidRPr="00C2397A" w14:paraId="71A9940F" w14:textId="77777777" w:rsidTr="00C2397A">
        <w:trPr>
          <w:trHeight w:val="1067"/>
        </w:trPr>
        <w:tc>
          <w:tcPr>
            <w:tcW w:w="2055" w:type="dxa"/>
            <w:shd w:val="clear" w:color="auto" w:fill="E7E6E6"/>
          </w:tcPr>
          <w:p w14:paraId="33EB9288"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 xml:space="preserve">Απαιτούμενα υλικά </w:t>
            </w:r>
          </w:p>
        </w:tc>
        <w:tc>
          <w:tcPr>
            <w:tcW w:w="6572" w:type="dxa"/>
          </w:tcPr>
          <w:p w14:paraId="6F6147A4"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2397A">
              <w:rPr>
                <w:rFonts w:asciiTheme="majorHAnsi" w:eastAsia="Times New Roman" w:hAnsiTheme="majorHAnsi" w:cstheme="majorHAnsi"/>
                <w:color w:val="000000"/>
                <w:sz w:val="22"/>
                <w:szCs w:val="22"/>
              </w:rPr>
              <w:t>smartphone</w:t>
            </w:r>
            <w:r w:rsidRPr="00C650D8">
              <w:rPr>
                <w:rFonts w:asciiTheme="majorHAnsi" w:eastAsia="Times New Roman" w:hAnsiTheme="majorHAnsi" w:cstheme="majorHAnsi"/>
                <w:color w:val="000000"/>
                <w:sz w:val="22"/>
                <w:szCs w:val="22"/>
                <w:lang w:val="el-GR"/>
              </w:rPr>
              <w:t xml:space="preserve"> ή υπολογιστή με πρόσβαση στο Διαδίκτυο</w:t>
            </w:r>
          </w:p>
          <w:p w14:paraId="02064F6D" w14:textId="77777777" w:rsidR="00374C0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βιντεοπροβολέας/φορητός υπολογιστής</w:t>
            </w:r>
          </w:p>
          <w:p w14:paraId="4721AAFD" w14:textId="77777777" w:rsidR="00374C0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color w:val="000000"/>
                <w:sz w:val="22"/>
                <w:szCs w:val="22"/>
              </w:rPr>
              <w:t>παρουσίαση</w:t>
            </w:r>
          </w:p>
        </w:tc>
      </w:tr>
      <w:tr w:rsidR="00C2397A" w:rsidRPr="00C650D8" w14:paraId="25F943C8" w14:textId="77777777" w:rsidTr="00C2397A">
        <w:trPr>
          <w:trHeight w:val="699"/>
        </w:trPr>
        <w:tc>
          <w:tcPr>
            <w:tcW w:w="2055" w:type="dxa"/>
            <w:shd w:val="clear" w:color="auto" w:fill="E7E6E6"/>
          </w:tcPr>
          <w:p w14:paraId="11A206BA" w14:textId="77777777" w:rsidR="00374C08" w:rsidRPr="00C650D8" w:rsidRDefault="00000000">
            <w:pPr>
              <w:spacing w:after="0" w:line="240" w:lineRule="auto"/>
              <w:rPr>
                <w:rFonts w:asciiTheme="majorHAnsi" w:eastAsia="Times New Roman" w:hAnsiTheme="majorHAnsi" w:cstheme="majorHAnsi"/>
                <w:b/>
                <w:sz w:val="22"/>
                <w:szCs w:val="22"/>
                <w:lang w:val="el-GR"/>
              </w:rPr>
            </w:pPr>
            <w:r w:rsidRPr="00C650D8">
              <w:rPr>
                <w:rFonts w:asciiTheme="majorHAnsi" w:eastAsia="Times New Roman" w:hAnsiTheme="majorHAnsi" w:cstheme="majorHAnsi"/>
                <w:b/>
                <w:sz w:val="22"/>
                <w:szCs w:val="22"/>
                <w:lang w:val="el-GR"/>
              </w:rPr>
              <w:t>Περιβάλλον μάθησης και περιγραφή δραστηριότητας</w:t>
            </w:r>
          </w:p>
        </w:tc>
        <w:tc>
          <w:tcPr>
            <w:tcW w:w="6572" w:type="dxa"/>
          </w:tcPr>
          <w:p w14:paraId="0FE8CA0A" w14:textId="77777777" w:rsidR="00374C08" w:rsidRPr="00C650D8" w:rsidRDefault="00000000">
            <w:pPr>
              <w:spacing w:after="0" w:line="240" w:lineRule="auto"/>
              <w:rPr>
                <w:rFonts w:asciiTheme="majorHAnsi" w:eastAsia="Times New Roman" w:hAnsiTheme="majorHAnsi" w:cstheme="majorHAnsi"/>
                <w:sz w:val="22"/>
                <w:szCs w:val="22"/>
                <w:lang w:val="el-GR"/>
              </w:rPr>
            </w:pPr>
            <w:r w:rsidRPr="00C650D8">
              <w:rPr>
                <w:rFonts w:asciiTheme="majorHAnsi" w:eastAsia="Times New Roman" w:hAnsiTheme="majorHAnsi" w:cstheme="majorHAnsi"/>
                <w:b/>
                <w:sz w:val="22"/>
                <w:szCs w:val="22"/>
                <w:lang w:val="el-GR"/>
              </w:rPr>
              <w:t>Οδηγίες</w:t>
            </w:r>
            <w:r w:rsidRPr="00C650D8">
              <w:rPr>
                <w:rFonts w:asciiTheme="majorHAnsi" w:eastAsia="Times New Roman" w:hAnsiTheme="majorHAnsi" w:cstheme="majorHAnsi"/>
                <w:sz w:val="22"/>
                <w:szCs w:val="22"/>
                <w:lang w:val="el-GR"/>
              </w:rPr>
              <w:t>:</w:t>
            </w:r>
          </w:p>
          <w:p w14:paraId="709BAB82" w14:textId="77777777" w:rsidR="00374C08" w:rsidRPr="00C650D8" w:rsidRDefault="00000000">
            <w:pPr>
              <w:spacing w:after="0" w:line="240" w:lineRule="auto"/>
              <w:rPr>
                <w:rFonts w:asciiTheme="majorHAnsi" w:eastAsia="Times New Roman" w:hAnsiTheme="majorHAnsi" w:cstheme="majorHAnsi"/>
                <w:b/>
                <w:sz w:val="22"/>
                <w:szCs w:val="22"/>
                <w:lang w:val="el-GR"/>
              </w:rPr>
            </w:pPr>
            <w:r w:rsidRPr="00C650D8">
              <w:rPr>
                <w:rFonts w:asciiTheme="majorHAnsi" w:eastAsia="Times New Roman" w:hAnsiTheme="majorHAnsi" w:cstheme="majorHAnsi"/>
                <w:b/>
                <w:sz w:val="22"/>
                <w:szCs w:val="22"/>
                <w:lang w:val="el-GR"/>
              </w:rPr>
              <w:t>Παρουσιάστε και επεξεργαστείτε τις διαφάνειες με την ακόλουθη σειρά:</w:t>
            </w:r>
          </w:p>
          <w:p w14:paraId="1F0F9E2D" w14:textId="77777777" w:rsidR="00374C08" w:rsidRDefault="00000000">
            <w:pPr>
              <w:numPr>
                <w:ilvl w:val="0"/>
                <w:numId w:val="9"/>
              </w:numPr>
              <w:spacing w:after="0" w:line="240" w:lineRule="auto"/>
              <w:ind w:left="440" w:hanging="440"/>
              <w:jc w:val="both"/>
              <w:rPr>
                <w:rFonts w:asciiTheme="majorHAnsi" w:eastAsia="Times New Roman" w:hAnsiTheme="majorHAnsi" w:cstheme="majorHAnsi"/>
                <w:color w:val="000000"/>
                <w:sz w:val="22"/>
                <w:szCs w:val="22"/>
              </w:rPr>
            </w:pPr>
            <w:r w:rsidRPr="00C2397A">
              <w:rPr>
                <w:rFonts w:asciiTheme="majorHAnsi" w:eastAsia="Times New Roman" w:hAnsiTheme="majorHAnsi" w:cstheme="majorHAnsi"/>
                <w:b/>
                <w:color w:val="000000"/>
                <w:sz w:val="22"/>
                <w:szCs w:val="22"/>
              </w:rPr>
              <w:t xml:space="preserve">(Διαφάνειες 46 - 47) </w:t>
            </w:r>
            <w:r w:rsidRPr="00C2397A">
              <w:rPr>
                <w:rFonts w:asciiTheme="majorHAnsi" w:eastAsia="Times New Roman" w:hAnsiTheme="majorHAnsi" w:cstheme="majorHAnsi"/>
                <w:color w:val="000000"/>
                <w:sz w:val="22"/>
                <w:szCs w:val="22"/>
              </w:rPr>
              <w:t>Εισαγωγική συζήτηση στην τάξη</w:t>
            </w:r>
          </w:p>
          <w:p w14:paraId="3533F93E" w14:textId="77777777" w:rsidR="00374C08" w:rsidRPr="00C650D8" w:rsidRDefault="00000000">
            <w:pPr>
              <w:numPr>
                <w:ilvl w:val="0"/>
                <w:numId w:val="9"/>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b/>
                <w:color w:val="000000"/>
                <w:sz w:val="22"/>
                <w:szCs w:val="22"/>
                <w:lang w:val="el-GR"/>
              </w:rPr>
              <w:t xml:space="preserve">(Διαφάνεια 48) </w:t>
            </w:r>
            <w:r w:rsidRPr="00C650D8">
              <w:rPr>
                <w:rFonts w:asciiTheme="majorHAnsi" w:eastAsia="Times New Roman" w:hAnsiTheme="majorHAnsi" w:cstheme="majorHAnsi"/>
                <w:color w:val="000000"/>
                <w:sz w:val="22"/>
                <w:szCs w:val="22"/>
                <w:lang w:val="el-GR"/>
              </w:rPr>
              <w:t xml:space="preserve">Εισάγετε το </w:t>
            </w:r>
            <w:r w:rsidRPr="00C2397A">
              <w:rPr>
                <w:rFonts w:asciiTheme="majorHAnsi" w:eastAsia="Times New Roman" w:hAnsiTheme="majorHAnsi" w:cstheme="majorHAnsi"/>
                <w:color w:val="000000"/>
                <w:sz w:val="22"/>
                <w:szCs w:val="22"/>
              </w:rPr>
              <w:t>Trustpilot</w:t>
            </w:r>
            <w:r w:rsidRPr="00C650D8">
              <w:rPr>
                <w:rFonts w:asciiTheme="majorHAnsi" w:eastAsia="Times New Roman" w:hAnsiTheme="majorHAnsi" w:cstheme="majorHAnsi"/>
                <w:color w:val="000000"/>
                <w:sz w:val="22"/>
                <w:szCs w:val="22"/>
                <w:lang w:val="el-GR"/>
              </w:rPr>
              <w:t xml:space="preserve"> ως εξωτερικό μέσο για την έρευνα της αξιοπιστίας ενός ηλεκτρονικού καταστήματος. Επισκεφθείτε την ιστοσελίδα του </w:t>
            </w:r>
            <w:r w:rsidRPr="00C2397A">
              <w:rPr>
                <w:rFonts w:asciiTheme="majorHAnsi" w:eastAsia="Times New Roman" w:hAnsiTheme="majorHAnsi" w:cstheme="majorHAnsi"/>
                <w:color w:val="000000"/>
                <w:sz w:val="22"/>
                <w:szCs w:val="22"/>
              </w:rPr>
              <w:t>Trustpilot</w:t>
            </w:r>
            <w:r w:rsidRPr="00C650D8">
              <w:rPr>
                <w:rFonts w:asciiTheme="majorHAnsi" w:eastAsia="Times New Roman" w:hAnsiTheme="majorHAnsi" w:cstheme="majorHAnsi"/>
                <w:color w:val="000000"/>
                <w:sz w:val="22"/>
                <w:szCs w:val="22"/>
                <w:lang w:val="el-GR"/>
              </w:rPr>
              <w:t xml:space="preserve"> και αναζητήστε ένα γνωστό ηλεκτρονικό κατάστημα από τη χώρα σας για να εξοικειωθείτε με τον τρόπο λειτουργίας του </w:t>
            </w:r>
            <w:r w:rsidRPr="00C2397A">
              <w:rPr>
                <w:rFonts w:asciiTheme="majorHAnsi" w:eastAsia="Times New Roman" w:hAnsiTheme="majorHAnsi" w:cstheme="majorHAnsi"/>
                <w:color w:val="000000"/>
                <w:sz w:val="22"/>
                <w:szCs w:val="22"/>
              </w:rPr>
              <w:t>Trustpilot</w:t>
            </w:r>
            <w:r w:rsidRPr="00C650D8">
              <w:rPr>
                <w:rFonts w:asciiTheme="majorHAnsi" w:eastAsia="Times New Roman" w:hAnsiTheme="majorHAnsi" w:cstheme="majorHAnsi"/>
                <w:color w:val="000000"/>
                <w:sz w:val="22"/>
                <w:szCs w:val="22"/>
                <w:lang w:val="el-GR"/>
              </w:rPr>
              <w:t>.</w:t>
            </w:r>
          </w:p>
          <w:p w14:paraId="25ED91A6" w14:textId="77777777" w:rsidR="00374C08" w:rsidRPr="00C650D8" w:rsidRDefault="00000000">
            <w:pPr>
              <w:numPr>
                <w:ilvl w:val="0"/>
                <w:numId w:val="9"/>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b/>
                <w:color w:val="000000"/>
                <w:sz w:val="22"/>
                <w:szCs w:val="22"/>
                <w:lang w:val="el-GR"/>
              </w:rPr>
              <w:t xml:space="preserve">(Διαφάνειες 49 - 51) </w:t>
            </w:r>
            <w:r w:rsidRPr="00C650D8">
              <w:rPr>
                <w:rFonts w:asciiTheme="majorHAnsi" w:eastAsia="Times New Roman" w:hAnsiTheme="majorHAnsi" w:cstheme="majorHAnsi"/>
                <w:color w:val="000000"/>
                <w:sz w:val="22"/>
                <w:szCs w:val="22"/>
                <w:lang w:val="el-GR"/>
              </w:rPr>
              <w:t xml:space="preserve">Εξηγήστε το </w:t>
            </w:r>
            <w:r w:rsidRPr="00C2397A">
              <w:rPr>
                <w:rFonts w:asciiTheme="majorHAnsi" w:eastAsia="Times New Roman" w:hAnsiTheme="majorHAnsi" w:cstheme="majorHAnsi"/>
                <w:color w:val="000000"/>
                <w:sz w:val="22"/>
                <w:szCs w:val="22"/>
              </w:rPr>
              <w:t>HTTPS</w:t>
            </w:r>
            <w:r w:rsidRPr="00C650D8">
              <w:rPr>
                <w:rFonts w:asciiTheme="majorHAnsi" w:eastAsia="Times New Roman" w:hAnsiTheme="majorHAnsi" w:cstheme="majorHAnsi"/>
                <w:color w:val="000000"/>
                <w:sz w:val="22"/>
                <w:szCs w:val="22"/>
                <w:lang w:val="el-GR"/>
              </w:rPr>
              <w:t>, την πολιτική επιστροφής και επιστροφής χρημάτων και την πολιτική απορρήτου ως χαρακτηριστικά του ίδιου του καταστήματος για την αξιολόγηση της αξιοπιστίας του.</w:t>
            </w:r>
          </w:p>
        </w:tc>
      </w:tr>
      <w:tr w:rsidR="00C2397A" w:rsidRPr="00C650D8" w14:paraId="309A426B" w14:textId="77777777" w:rsidTr="00C2397A">
        <w:trPr>
          <w:trHeight w:val="30"/>
        </w:trPr>
        <w:tc>
          <w:tcPr>
            <w:tcW w:w="2055" w:type="dxa"/>
            <w:shd w:val="clear" w:color="auto" w:fill="E7E6E6"/>
          </w:tcPr>
          <w:p w14:paraId="66AA0527"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Αξιολόγηση δραστηριότητας/ Αναστοχασμός</w:t>
            </w:r>
          </w:p>
        </w:tc>
        <w:tc>
          <w:tcPr>
            <w:tcW w:w="6572" w:type="dxa"/>
          </w:tcPr>
          <w:p w14:paraId="23949D89" w14:textId="77777777" w:rsidR="00374C0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rPr>
            </w:pPr>
            <w:r w:rsidRPr="00C650D8">
              <w:rPr>
                <w:rFonts w:asciiTheme="majorHAnsi" w:eastAsia="Times New Roman" w:hAnsiTheme="majorHAnsi" w:cstheme="majorHAnsi"/>
                <w:color w:val="000000"/>
                <w:sz w:val="22"/>
                <w:szCs w:val="22"/>
                <w:lang w:val="el-GR"/>
              </w:rPr>
              <w:t xml:space="preserve">Άλλαξε η αντίληψή σας για το τι κάνει ένα ηλεκτρονικό κατάστημα αξιόπιστο μετά την ολοκλήρωση αυτής της δραστηριότητας; </w:t>
            </w:r>
            <w:r w:rsidRPr="00C2397A">
              <w:rPr>
                <w:rFonts w:asciiTheme="majorHAnsi" w:eastAsia="Times New Roman" w:hAnsiTheme="majorHAnsi" w:cstheme="majorHAnsi"/>
                <w:color w:val="000000"/>
                <w:sz w:val="22"/>
                <w:szCs w:val="22"/>
              </w:rPr>
              <w:t>Αν ναι, πώς; Αν όχι, γιατί όχι;</w:t>
            </w:r>
          </w:p>
          <w:p w14:paraId="176C479F"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color w:val="000000"/>
                <w:sz w:val="22"/>
                <w:szCs w:val="22"/>
                <w:lang w:val="el-GR"/>
              </w:rPr>
              <w:t xml:space="preserve">Πόσο σίγουροι αισθάνεστε τώρα για την ικανότητά σας να κρίνετε την αξιοπιστία ενός ηλεκτρονικού καταστήματος; Αν έπρεπε να </w:t>
            </w:r>
            <w:r w:rsidRPr="00C650D8">
              <w:rPr>
                <w:rFonts w:asciiTheme="majorHAnsi" w:eastAsia="Times New Roman" w:hAnsiTheme="majorHAnsi" w:cstheme="majorHAnsi"/>
                <w:color w:val="000000"/>
                <w:sz w:val="22"/>
                <w:szCs w:val="22"/>
                <w:lang w:val="el-GR"/>
              </w:rPr>
              <w:lastRenderedPageBreak/>
              <w:t>κάνετε μια αγορά σήμερα, θα νιώθατε άνετα να αγοράσετε από έναν άγνωστο μέχρι πρότινος ιστότοπο;</w:t>
            </w:r>
          </w:p>
          <w:p w14:paraId="300450BD" w14:textId="77777777" w:rsidR="00374C08" w:rsidRPr="00C650D8" w:rsidRDefault="00000000">
            <w:pPr>
              <w:numPr>
                <w:ilvl w:val="0"/>
                <w:numId w:val="6"/>
              </w:numPr>
              <w:spacing w:after="0" w:line="240" w:lineRule="auto"/>
              <w:ind w:left="440" w:hanging="440"/>
              <w:jc w:val="both"/>
              <w:rPr>
                <w:rFonts w:asciiTheme="majorHAnsi" w:eastAsia="Times New Roman" w:hAnsiTheme="majorHAnsi" w:cstheme="majorHAnsi"/>
                <w:color w:val="000000"/>
                <w:sz w:val="22"/>
                <w:szCs w:val="22"/>
                <w:lang w:val="el-GR"/>
              </w:rPr>
            </w:pPr>
            <w:r w:rsidRPr="00C650D8">
              <w:rPr>
                <w:rFonts w:asciiTheme="majorHAnsi" w:eastAsia="Times New Roman" w:hAnsiTheme="majorHAnsi" w:cstheme="majorHAnsi"/>
                <w:color w:val="000000"/>
                <w:sz w:val="22"/>
                <w:szCs w:val="22"/>
                <w:lang w:val="el-GR"/>
              </w:rPr>
              <w:t>Μπορείτε να θυμηθείτε μια φορά που εσείς ή κάποιος γνωστός σας είχε μια αρνητική εμπειρία με ένα ηλεκτρονικό κατάστημα; Τι θα μπορούσατε να είχατε κάνει εσείς ή εκείνοι διαφορετικά για να αποφύγετε αυτή την εμπειρία; Τι διδάγματα μπορείτε να αντλήσετε από αυτή την εμπειρία για το μέλλον;</w:t>
            </w:r>
          </w:p>
        </w:tc>
      </w:tr>
      <w:tr w:rsidR="00C2397A" w:rsidRPr="00C2397A" w14:paraId="3839A959" w14:textId="77777777" w:rsidTr="00C2397A">
        <w:trPr>
          <w:trHeight w:val="989"/>
        </w:trPr>
        <w:tc>
          <w:tcPr>
            <w:tcW w:w="2055" w:type="dxa"/>
            <w:shd w:val="clear" w:color="auto" w:fill="E7E6E6"/>
          </w:tcPr>
          <w:p w14:paraId="28F2E1F5"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lastRenderedPageBreak/>
              <w:t>Υποστηρικτικό υλικό</w:t>
            </w:r>
          </w:p>
        </w:tc>
        <w:tc>
          <w:tcPr>
            <w:tcW w:w="6572" w:type="dxa"/>
          </w:tcPr>
          <w:p w14:paraId="08D33ABD" w14:textId="77777777" w:rsidR="00374C08" w:rsidRDefault="00000000">
            <w:pPr>
              <w:spacing w:after="0" w:line="240" w:lineRule="auto"/>
              <w:rPr>
                <w:rFonts w:asciiTheme="majorHAnsi" w:eastAsia="Times New Roman" w:hAnsiTheme="majorHAnsi" w:cstheme="majorHAnsi"/>
                <w:b/>
                <w:sz w:val="22"/>
                <w:szCs w:val="22"/>
              </w:rPr>
            </w:pPr>
            <w:r w:rsidRPr="00C2397A">
              <w:rPr>
                <w:rFonts w:asciiTheme="majorHAnsi" w:eastAsia="Times New Roman" w:hAnsiTheme="majorHAnsi" w:cstheme="majorHAnsi"/>
                <w:b/>
                <w:sz w:val="22"/>
                <w:szCs w:val="22"/>
              </w:rPr>
              <w:t>Παρουσίαση:</w:t>
            </w:r>
          </w:p>
          <w:p w14:paraId="2A812A1F" w14:textId="77777777" w:rsidR="00374C08" w:rsidRDefault="00000000">
            <w:pPr>
              <w:spacing w:after="0" w:line="240" w:lineRule="auto"/>
              <w:rPr>
                <w:rFonts w:asciiTheme="majorHAnsi" w:eastAsia="Times New Roman" w:hAnsiTheme="majorHAnsi" w:cstheme="majorHAnsi"/>
                <w:sz w:val="22"/>
                <w:szCs w:val="22"/>
              </w:rPr>
            </w:pPr>
            <w:hyperlink r:id="rId14" w:history="1">
              <w:r w:rsidRPr="00767589">
                <w:rPr>
                  <w:rStyle w:val="-"/>
                  <w:rFonts w:asciiTheme="majorHAnsi" w:eastAsia="Times New Roman" w:hAnsiTheme="majorHAnsi" w:cstheme="majorHAnsi"/>
                  <w:sz w:val="22"/>
                  <w:szCs w:val="22"/>
                </w:rPr>
                <w:t xml:space="preserve">https://drive.google.com/file/d/1lHi-tXOg7NizHwNADRcDz6GMkmMblKcu/view?usp=drive_link </w:t>
              </w:r>
            </w:hyperlink>
          </w:p>
        </w:tc>
      </w:tr>
    </w:tbl>
    <w:p w14:paraId="17229D1E" w14:textId="77777777" w:rsidR="007F72F9" w:rsidRPr="00775DE7" w:rsidRDefault="007F72F9" w:rsidP="00775DE7">
      <w:pPr>
        <w:spacing w:after="0" w:line="240" w:lineRule="auto"/>
        <w:jc w:val="both"/>
        <w:rPr>
          <w:rFonts w:asciiTheme="majorHAnsi" w:eastAsia="Calibri" w:hAnsiTheme="majorHAnsi" w:cstheme="majorHAnsi"/>
          <w:b/>
          <w:sz w:val="22"/>
          <w:szCs w:val="22"/>
        </w:rPr>
      </w:pPr>
    </w:p>
    <w:p w14:paraId="25F23CF3" w14:textId="77777777" w:rsidR="00290536" w:rsidRDefault="00290536">
      <w:pPr>
        <w:spacing w:before="80" w:after="80" w:line="240" w:lineRule="auto"/>
        <w:rPr>
          <w:rFonts w:ascii="Calibri" w:eastAsia="Calibri" w:hAnsi="Calibri" w:cs="Calibri"/>
          <w:b/>
          <w:i/>
          <w:color w:val="830689"/>
          <w:sz w:val="18"/>
          <w:szCs w:val="18"/>
        </w:rPr>
      </w:pPr>
    </w:p>
    <w:p w14:paraId="591900D4" w14:textId="77777777" w:rsidR="00290536" w:rsidRDefault="00290536">
      <w:pPr>
        <w:rPr>
          <w:rFonts w:ascii="Calibri" w:eastAsia="Calibri" w:hAnsi="Calibri" w:cs="Calibri"/>
        </w:rPr>
        <w:sectPr w:rsidR="00290536" w:rsidSect="006C34B2">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2F41BAF4" w14:textId="77777777" w:rsidR="00290536" w:rsidRDefault="00290536">
      <w:pPr>
        <w:spacing w:before="80" w:after="80" w:line="240" w:lineRule="auto"/>
        <w:jc w:val="both"/>
        <w:rPr>
          <w:rFonts w:ascii="Calibri" w:eastAsia="Calibri" w:hAnsi="Calibri" w:cs="Calibri"/>
        </w:rPr>
      </w:pPr>
    </w:p>
    <w:p w14:paraId="07ADF8BD" w14:textId="77777777" w:rsidR="00290536" w:rsidRDefault="00290536">
      <w:pPr>
        <w:spacing w:before="80" w:after="80" w:line="240" w:lineRule="auto"/>
        <w:jc w:val="both"/>
        <w:rPr>
          <w:rFonts w:ascii="Calibri" w:eastAsia="Calibri" w:hAnsi="Calibri" w:cs="Calibri"/>
        </w:rPr>
      </w:pPr>
    </w:p>
    <w:p w14:paraId="382C12D3" w14:textId="77777777" w:rsidR="00290536" w:rsidRDefault="00290536">
      <w:pPr>
        <w:spacing w:before="80" w:after="80" w:line="240" w:lineRule="auto"/>
        <w:jc w:val="both"/>
        <w:rPr>
          <w:rFonts w:ascii="Calibri" w:eastAsia="Calibri" w:hAnsi="Calibri" w:cs="Calibri"/>
        </w:rPr>
      </w:pPr>
    </w:p>
    <w:p w14:paraId="0DDAE9EB" w14:textId="77777777" w:rsidR="00290536" w:rsidRDefault="00290536">
      <w:pPr>
        <w:spacing w:before="80" w:after="80" w:line="240" w:lineRule="auto"/>
        <w:jc w:val="both"/>
        <w:rPr>
          <w:rFonts w:ascii="Calibri" w:eastAsia="Calibri" w:hAnsi="Calibri" w:cs="Calibri"/>
        </w:rPr>
      </w:pPr>
    </w:p>
    <w:p w14:paraId="224C97DE" w14:textId="77777777" w:rsidR="00290536" w:rsidRDefault="00290536">
      <w:pPr>
        <w:spacing w:before="80" w:after="80" w:line="240" w:lineRule="auto"/>
        <w:jc w:val="both"/>
        <w:rPr>
          <w:rFonts w:ascii="Calibri" w:eastAsia="Calibri" w:hAnsi="Calibri" w:cs="Calibri"/>
        </w:rPr>
      </w:pPr>
    </w:p>
    <w:p w14:paraId="6F6ADBAA" w14:textId="77777777" w:rsidR="00290536" w:rsidRDefault="00290536">
      <w:pPr>
        <w:spacing w:before="80" w:after="80" w:line="240" w:lineRule="auto"/>
        <w:jc w:val="both"/>
        <w:rPr>
          <w:rFonts w:ascii="Calibri" w:eastAsia="Calibri" w:hAnsi="Calibri" w:cs="Calibri"/>
        </w:rPr>
      </w:pPr>
    </w:p>
    <w:p w14:paraId="7179F58D"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6ECE1888"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8F7D" w14:textId="77777777" w:rsidR="006C34B2" w:rsidRDefault="006C34B2">
      <w:pPr>
        <w:spacing w:after="0" w:line="240" w:lineRule="auto"/>
      </w:pPr>
      <w:r>
        <w:separator/>
      </w:r>
    </w:p>
  </w:endnote>
  <w:endnote w:type="continuationSeparator" w:id="0">
    <w:p w14:paraId="4A0CB817" w14:textId="77777777" w:rsidR="006C34B2" w:rsidRDefault="006C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0A6B" w14:textId="77777777" w:rsidR="00374C08" w:rsidRDefault="00000000">
    <w:pPr>
      <w:rPr>
        <w:color w:val="000000"/>
      </w:rPr>
    </w:pPr>
    <w:r>
      <w:rPr>
        <w:noProof/>
      </w:rPr>
      <w:drawing>
        <wp:anchor distT="57150" distB="57150" distL="57150" distR="57150" simplePos="0" relativeHeight="251664384" behindDoc="0" locked="0" layoutInCell="1" hidden="0" allowOverlap="1" wp14:anchorId="73B13538" wp14:editId="7053A0F9">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3536592" wp14:editId="416C6848">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76E96E9D" wp14:editId="744582C7">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6C9E4ED" w14:textId="77777777" w:rsidR="00374C08" w:rsidRDefault="00000000">
                          <w:pPr>
                            <w:textDirection w:val="btLr"/>
                          </w:pPr>
                          <w:r w:rsidRPr="00C650D8">
                            <w:rPr>
                              <w:color w:val="434343"/>
                              <w:sz w:val="16"/>
                              <w:lang w:val="el-GR"/>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76E96E9D"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6C9E4ED" w14:textId="77777777" w:rsidR="00374C08" w:rsidRDefault="00000000">
                    <w:pPr>
                      <w:textDirection w:val="btLr"/>
                    </w:pPr>
                    <w:r w:rsidRPr="00C650D8">
                      <w:rPr>
                        <w:color w:val="434343"/>
                        <w:sz w:val="16"/>
                        <w:lang w:val="el-GR"/>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97A1" w14:textId="77777777" w:rsidR="00374C08"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8FBE4D6"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033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CA57" w14:textId="77777777" w:rsidR="00374C08"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7E6201F5" wp14:editId="10F20A9E">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7DED4225" w14:textId="77777777" w:rsidR="00374C08"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120F7DC8"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3103"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41F2" w14:textId="77777777" w:rsidR="006C34B2" w:rsidRDefault="006C34B2">
      <w:pPr>
        <w:spacing w:after="0" w:line="240" w:lineRule="auto"/>
      </w:pPr>
      <w:r>
        <w:separator/>
      </w:r>
    </w:p>
  </w:footnote>
  <w:footnote w:type="continuationSeparator" w:id="0">
    <w:p w14:paraId="340CB779" w14:textId="77777777" w:rsidR="006C34B2" w:rsidRDefault="006C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FB6A"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4490" w14:textId="77777777" w:rsidR="00374C08"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1895350" wp14:editId="2C4DF0A4">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5158F7B" wp14:editId="672E3B98">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182726CD"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1083BD3" w14:textId="77777777" w:rsidR="00290536" w:rsidRDefault="00290536"/>
  <w:p w14:paraId="23EBCDB8"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6EF0" w14:textId="77777777" w:rsidR="00374C0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29B71557" wp14:editId="6FBA669F">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CFFCE8E" wp14:editId="5CA413E5">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1D9C3121" wp14:editId="0C1578E9">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9BE7B0A"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21AD8F57">
              <v:textbox inset="2.53958mm,1.2694mm,2.53958mm,1.2694mm">
                <w:txbxContent>
                  <w:p w:rsidR="00290536" w:rsidRDefault="00290536" w14:paraId="7020A5C9"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ECC45C8" wp14:editId="6D9DD9E7">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2629495B" w14:textId="77777777" w:rsidR="00374C08" w:rsidRPr="00C650D8" w:rsidRDefault="00000000">
                          <w:pPr>
                            <w:jc w:val="both"/>
                            <w:textDirection w:val="btLr"/>
                            <w:rPr>
                              <w:lang w:val="el-GR"/>
                            </w:rPr>
                          </w:pPr>
                          <w:r w:rsidRPr="00C650D8">
                            <w:rPr>
                              <w:rFonts w:ascii="Calibri" w:eastAsia="Calibri" w:hAnsi="Calibri" w:cs="Calibri"/>
                              <w:color w:val="0000BF"/>
                              <w:sz w:val="16"/>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w:t>
                          </w:r>
                          <w:r>
                            <w:rPr>
                              <w:rFonts w:ascii="Calibri" w:eastAsia="Calibri" w:hAnsi="Calibri" w:cs="Calibri"/>
                              <w:color w:val="0000BF"/>
                              <w:sz w:val="16"/>
                            </w:rPr>
                            <w:t>EACEA</w:t>
                          </w:r>
                          <w:r w:rsidRPr="00C650D8">
                            <w:rPr>
                              <w:rFonts w:ascii="Calibri" w:eastAsia="Calibri" w:hAnsi="Calibri" w:cs="Calibri"/>
                              <w:color w:val="0000BF"/>
                              <w:sz w:val="16"/>
                              <w:lang w:val="el-GR"/>
                            </w:rPr>
                            <w:t xml:space="preserve">). Ούτε η Ευρωπαϊκή Ένωση ούτε ο </w:t>
                          </w:r>
                          <w:r>
                            <w:rPr>
                              <w:rFonts w:ascii="Calibri" w:eastAsia="Calibri" w:hAnsi="Calibri" w:cs="Calibri"/>
                              <w:color w:val="0000BF"/>
                              <w:sz w:val="16"/>
                            </w:rPr>
                            <w:t>EACEA</w:t>
                          </w:r>
                          <w:r w:rsidRPr="00C650D8">
                            <w:rPr>
                              <w:rFonts w:ascii="Calibri" w:eastAsia="Calibri" w:hAnsi="Calibri" w:cs="Calibri"/>
                              <w:color w:val="0000BF"/>
                              <w:sz w:val="16"/>
                              <w:lang w:val="el-GR"/>
                            </w:rPr>
                            <w:t xml:space="preserve">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w:pict>
            <v:rect w14:anchorId="2ECC45C8"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2629495B" w14:textId="77777777" w:rsidR="00374C08" w:rsidRPr="00C650D8" w:rsidRDefault="00000000">
                    <w:pPr>
                      <w:jc w:val="both"/>
                      <w:textDirection w:val="btLr"/>
                      <w:rPr>
                        <w:lang w:val="el-GR"/>
                      </w:rPr>
                    </w:pPr>
                    <w:r w:rsidRPr="00C650D8">
                      <w:rPr>
                        <w:rFonts w:ascii="Calibri" w:eastAsia="Calibri" w:hAnsi="Calibri" w:cs="Calibri"/>
                        <w:color w:val="0000BF"/>
                        <w:sz w:val="16"/>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w:t>
                    </w:r>
                    <w:r>
                      <w:rPr>
                        <w:rFonts w:ascii="Calibri" w:eastAsia="Calibri" w:hAnsi="Calibri" w:cs="Calibri"/>
                        <w:color w:val="0000BF"/>
                        <w:sz w:val="16"/>
                      </w:rPr>
                      <w:t>EACEA</w:t>
                    </w:r>
                    <w:r w:rsidRPr="00C650D8">
                      <w:rPr>
                        <w:rFonts w:ascii="Calibri" w:eastAsia="Calibri" w:hAnsi="Calibri" w:cs="Calibri"/>
                        <w:color w:val="0000BF"/>
                        <w:sz w:val="16"/>
                        <w:lang w:val="el-GR"/>
                      </w:rPr>
                      <w:t xml:space="preserve">). Ούτε η Ευρωπαϊκή Ένωση ούτε ο </w:t>
                    </w:r>
                    <w:r>
                      <w:rPr>
                        <w:rFonts w:ascii="Calibri" w:eastAsia="Calibri" w:hAnsi="Calibri" w:cs="Calibri"/>
                        <w:color w:val="0000BF"/>
                        <w:sz w:val="16"/>
                      </w:rPr>
                      <w:t>EACEA</w:t>
                    </w:r>
                    <w:r w:rsidRPr="00C650D8">
                      <w:rPr>
                        <w:rFonts w:ascii="Calibri" w:eastAsia="Calibri" w:hAnsi="Calibri" w:cs="Calibri"/>
                        <w:color w:val="0000BF"/>
                        <w:sz w:val="16"/>
                        <w:lang w:val="el-GR"/>
                      </w:rPr>
                      <w:t xml:space="preserve"> μπορούν να θεωρηθούν υπεύθυνοι γι' αυτές.</w:t>
                    </w:r>
                  </w:p>
                </w:txbxContent>
              </v:textbox>
            </v:rect>
          </w:pict>
        </mc:Fallback>
      </mc:AlternateContent>
    </w:r>
  </w:p>
  <w:p w14:paraId="6D3FB3FE"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FE90A1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F841" w14:textId="77777777" w:rsidR="00374C08"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5BBD615C" wp14:editId="0B4CFCBD">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23888ADF" wp14:editId="484446EE">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4CF80B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27891783"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9DA6" w14:textId="77777777" w:rsidR="00374C0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08E178E" wp14:editId="562A795A">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367E5893" wp14:editId="2818C1F1">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58D4F96A" wp14:editId="7D71408E">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3622AE77"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6B8BD7CE" w14:textId="77777777" w:rsidR="00290536" w:rsidRDefault="004D3D99">
    <w:pPr>
      <w:rPr>
        <w:color w:val="000000"/>
      </w:rPr>
    </w:pPr>
    <w:r>
      <w:rPr>
        <w:color w:val="000000"/>
      </w:rPr>
      <w:tab/>
    </w:r>
  </w:p>
  <w:p w14:paraId="6EE2EC1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E0C67"/>
    <w:multiLevelType w:val="multilevel"/>
    <w:tmpl w:val="A82E64A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8"/>
  </w:num>
  <w:num w:numId="2" w16cid:durableId="971401773">
    <w:abstractNumId w:val="4"/>
  </w:num>
  <w:num w:numId="3" w16cid:durableId="2118527643">
    <w:abstractNumId w:val="10"/>
  </w:num>
  <w:num w:numId="4" w16cid:durableId="838227814">
    <w:abstractNumId w:val="6"/>
  </w:num>
  <w:num w:numId="5" w16cid:durableId="1765345816">
    <w:abstractNumId w:val="3"/>
  </w:num>
  <w:num w:numId="6" w16cid:durableId="904609628">
    <w:abstractNumId w:val="7"/>
  </w:num>
  <w:num w:numId="7" w16cid:durableId="382289302">
    <w:abstractNumId w:val="1"/>
  </w:num>
  <w:num w:numId="8" w16cid:durableId="2113358679">
    <w:abstractNumId w:val="9"/>
  </w:num>
  <w:num w:numId="9" w16cid:durableId="1254631842">
    <w:abstractNumId w:val="5"/>
  </w:num>
  <w:num w:numId="10" w16cid:durableId="1873346590">
    <w:abstractNumId w:val="2"/>
  </w:num>
  <w:num w:numId="11" w16cid:durableId="144488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361A9D"/>
    <w:rsid w:val="00374C08"/>
    <w:rsid w:val="003F4F7B"/>
    <w:rsid w:val="004343F6"/>
    <w:rsid w:val="004D3D99"/>
    <w:rsid w:val="00650180"/>
    <w:rsid w:val="006C34B2"/>
    <w:rsid w:val="006F0229"/>
    <w:rsid w:val="00775DE7"/>
    <w:rsid w:val="007F72F9"/>
    <w:rsid w:val="008524AD"/>
    <w:rsid w:val="00953836"/>
    <w:rsid w:val="00A61BED"/>
    <w:rsid w:val="00B94ADC"/>
    <w:rsid w:val="00BC09D3"/>
    <w:rsid w:val="00C2397A"/>
    <w:rsid w:val="00C650D8"/>
    <w:rsid w:val="00F3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641"/>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F35E4A"/>
    <w:rPr>
      <w:color w:val="0000FF" w:themeColor="hyperlink"/>
      <w:u w:val="single"/>
    </w:rPr>
  </w:style>
  <w:style w:type="character" w:styleId="ab">
    <w:name w:val="Unresolved Mention"/>
    <w:basedOn w:val="a0"/>
    <w:uiPriority w:val="99"/>
    <w:semiHidden/>
    <w:unhideWhenUsed/>
    <w:rsid w:val="00F35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512</Words>
  <Characters>2765</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docId:55BB954308CC113368A20208EF77564A</cp:keywords>
  <cp:lastModifiedBy>Greg Archimandritis</cp:lastModifiedBy>
  <cp:revision>3</cp:revision>
  <cp:lastPrinted>2024-01-18T10:09:00Z</cp:lastPrinted>
  <dcterms:created xsi:type="dcterms:W3CDTF">2024-01-18T10:09:00Z</dcterms:created>
  <dcterms:modified xsi:type="dcterms:W3CDTF">2024-01-18T10:09:00Z</dcterms:modified>
</cp:coreProperties>
</file>